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F3" w:rsidRPr="006C4921" w:rsidRDefault="00921543" w:rsidP="006C4921">
      <w:pPr>
        <w:spacing w:after="0"/>
        <w:rPr>
          <w:rFonts w:ascii="Arial" w:hAnsi="Arial" w:cs="Arial"/>
          <w:b/>
          <w:color w:val="FF0000"/>
        </w:rPr>
      </w:pPr>
      <w:r>
        <w:rPr>
          <w:rFonts w:ascii="Arial" w:hAnsi="Arial" w:cs="Arial"/>
          <w:b/>
          <w:color w:val="FF0000"/>
        </w:rPr>
        <w:t xml:space="preserve">EMBARGOED </w:t>
      </w:r>
      <w:bookmarkStart w:id="0" w:name="_GoBack"/>
      <w:bookmarkEnd w:id="0"/>
      <w:r w:rsidR="006C4921" w:rsidRPr="006C4921">
        <w:rPr>
          <w:rFonts w:ascii="Arial" w:hAnsi="Arial" w:cs="Arial"/>
          <w:b/>
          <w:color w:val="FF0000"/>
        </w:rPr>
        <w:t xml:space="preserve">UNTIL MARCH 10, 2014 AT </w:t>
      </w:r>
      <w:r w:rsidR="006C4921">
        <w:rPr>
          <w:rFonts w:ascii="Arial" w:hAnsi="Arial" w:cs="Arial"/>
          <w:b/>
          <w:color w:val="FF0000"/>
        </w:rPr>
        <w:t>7:00 AM EST</w:t>
      </w:r>
    </w:p>
    <w:p w:rsidR="00EB04AA" w:rsidRPr="00BB363F" w:rsidRDefault="00EB04AA" w:rsidP="00BB363F">
      <w:pPr>
        <w:spacing w:after="0"/>
        <w:jc w:val="center"/>
        <w:rPr>
          <w:rFonts w:ascii="Arial" w:hAnsi="Arial" w:cs="Arial"/>
          <w:b/>
          <w:sz w:val="24"/>
          <w:szCs w:val="24"/>
        </w:rPr>
      </w:pPr>
    </w:p>
    <w:p w:rsidR="00EB04AA" w:rsidRPr="00BB363F" w:rsidRDefault="00EB04AA" w:rsidP="00BB363F">
      <w:pPr>
        <w:spacing w:after="0"/>
        <w:jc w:val="center"/>
        <w:rPr>
          <w:rFonts w:ascii="Arial" w:hAnsi="Arial" w:cs="Arial"/>
          <w:b/>
          <w:sz w:val="24"/>
          <w:szCs w:val="24"/>
        </w:rPr>
      </w:pPr>
      <w:r w:rsidRPr="00BB363F">
        <w:rPr>
          <w:rFonts w:ascii="Arial" w:hAnsi="Arial" w:cs="Arial"/>
          <w:b/>
          <w:sz w:val="24"/>
          <w:szCs w:val="24"/>
        </w:rPr>
        <w:t xml:space="preserve">CanCertainty for All: </w:t>
      </w:r>
      <w:r w:rsidR="00AA6BDA">
        <w:rPr>
          <w:rFonts w:ascii="Arial" w:hAnsi="Arial" w:cs="Arial"/>
          <w:b/>
          <w:sz w:val="24"/>
          <w:szCs w:val="24"/>
        </w:rPr>
        <w:t>Cancer’s Not Fair</w:t>
      </w:r>
      <w:r w:rsidR="007202FA">
        <w:rPr>
          <w:rFonts w:ascii="Arial" w:hAnsi="Arial" w:cs="Arial"/>
          <w:b/>
          <w:sz w:val="24"/>
          <w:szCs w:val="24"/>
        </w:rPr>
        <w:t>,</w:t>
      </w:r>
      <w:r w:rsidR="00AA6BDA">
        <w:rPr>
          <w:rFonts w:ascii="Arial" w:hAnsi="Arial" w:cs="Arial"/>
          <w:b/>
          <w:sz w:val="24"/>
          <w:szCs w:val="24"/>
        </w:rPr>
        <w:t xml:space="preserve"> But Accessing Treatment Should Be</w:t>
      </w:r>
    </w:p>
    <w:p w:rsidR="00EB04AA" w:rsidRPr="00BB363F" w:rsidRDefault="00EB04AA" w:rsidP="00BB363F">
      <w:pPr>
        <w:spacing w:after="0"/>
        <w:jc w:val="center"/>
        <w:rPr>
          <w:rFonts w:ascii="Arial" w:hAnsi="Arial" w:cs="Arial"/>
          <w:b/>
          <w:i/>
          <w:sz w:val="14"/>
          <w:szCs w:val="24"/>
        </w:rPr>
      </w:pPr>
    </w:p>
    <w:p w:rsidR="00403282" w:rsidRPr="00BB363F" w:rsidRDefault="004633E9" w:rsidP="00BB363F">
      <w:pPr>
        <w:spacing w:after="0"/>
        <w:jc w:val="center"/>
        <w:rPr>
          <w:rFonts w:ascii="Arial" w:hAnsi="Arial" w:cs="Arial"/>
          <w:b/>
          <w:i/>
        </w:rPr>
      </w:pPr>
      <w:r>
        <w:rPr>
          <w:rFonts w:ascii="Arial" w:hAnsi="Arial" w:cs="Arial"/>
          <w:b/>
          <w:i/>
        </w:rPr>
        <w:t>More than 30</w:t>
      </w:r>
      <w:r w:rsidR="00EF547A" w:rsidRPr="00BB363F">
        <w:rPr>
          <w:rFonts w:ascii="Arial" w:hAnsi="Arial" w:cs="Arial"/>
          <w:b/>
          <w:i/>
        </w:rPr>
        <w:t xml:space="preserve"> </w:t>
      </w:r>
      <w:r w:rsidR="003A3764" w:rsidRPr="00BB363F">
        <w:rPr>
          <w:rFonts w:ascii="Arial" w:hAnsi="Arial" w:cs="Arial"/>
          <w:b/>
          <w:i/>
        </w:rPr>
        <w:t xml:space="preserve">cancer organizations </w:t>
      </w:r>
      <w:r w:rsidR="008D5A0A" w:rsidRPr="00BB363F">
        <w:rPr>
          <w:rFonts w:ascii="Arial" w:hAnsi="Arial" w:cs="Arial"/>
          <w:b/>
          <w:i/>
        </w:rPr>
        <w:t xml:space="preserve">calling for </w:t>
      </w:r>
      <w:r w:rsidR="00EB04AA" w:rsidRPr="00BB363F">
        <w:rPr>
          <w:rFonts w:ascii="Arial" w:hAnsi="Arial" w:cs="Arial"/>
          <w:b/>
          <w:i/>
        </w:rPr>
        <w:t>equal and fair cancer treatment</w:t>
      </w:r>
      <w:r w:rsidR="00403282" w:rsidRPr="00BB363F">
        <w:rPr>
          <w:rFonts w:ascii="Arial" w:hAnsi="Arial" w:cs="Arial"/>
          <w:b/>
          <w:i/>
        </w:rPr>
        <w:t xml:space="preserve"> </w:t>
      </w:r>
      <w:r w:rsidR="00EB04AA" w:rsidRPr="00BB363F">
        <w:rPr>
          <w:rFonts w:ascii="Arial" w:hAnsi="Arial" w:cs="Arial"/>
          <w:b/>
          <w:i/>
        </w:rPr>
        <w:t>for all patients no matter their age, cancer type or where they live</w:t>
      </w:r>
    </w:p>
    <w:p w:rsidR="00EB04AA" w:rsidRPr="00BB363F" w:rsidRDefault="00EB04AA" w:rsidP="00BB363F">
      <w:pPr>
        <w:spacing w:after="0"/>
        <w:jc w:val="center"/>
        <w:rPr>
          <w:rFonts w:ascii="Arial" w:hAnsi="Arial" w:cs="Arial"/>
          <w:b/>
          <w:i/>
          <w:sz w:val="14"/>
        </w:rPr>
      </w:pPr>
    </w:p>
    <w:p w:rsidR="00EB04AA" w:rsidRPr="00BB363F" w:rsidRDefault="00EB04AA" w:rsidP="00BB363F">
      <w:pPr>
        <w:spacing w:after="0"/>
        <w:jc w:val="center"/>
        <w:rPr>
          <w:rFonts w:ascii="Arial" w:hAnsi="Arial" w:cs="Arial"/>
          <w:i/>
        </w:rPr>
      </w:pPr>
      <w:r w:rsidRPr="00BB363F">
        <w:rPr>
          <w:rFonts w:ascii="Arial" w:hAnsi="Arial" w:cs="Arial"/>
          <w:i/>
        </w:rPr>
        <w:t>New Cameron Institute report outlines the business case for universal coverage of oral cancer medicines in Ontario and Atlantic Canada</w:t>
      </w:r>
    </w:p>
    <w:p w:rsidR="00B9084F" w:rsidRPr="00BB363F" w:rsidRDefault="00B9084F" w:rsidP="00BB363F">
      <w:pPr>
        <w:spacing w:after="0"/>
        <w:rPr>
          <w:rFonts w:ascii="Arial" w:hAnsi="Arial" w:cs="Arial"/>
        </w:rPr>
      </w:pPr>
    </w:p>
    <w:p w:rsidR="00EB04AA" w:rsidRPr="00BB363F" w:rsidRDefault="004F1D19" w:rsidP="00BB363F">
      <w:pPr>
        <w:spacing w:after="0"/>
        <w:rPr>
          <w:rFonts w:ascii="Arial" w:hAnsi="Arial" w:cs="Arial"/>
        </w:rPr>
      </w:pPr>
      <w:r w:rsidRPr="00BB363F">
        <w:rPr>
          <w:rFonts w:ascii="Arial" w:hAnsi="Arial" w:cs="Arial"/>
          <w:b/>
        </w:rPr>
        <w:t xml:space="preserve">Toronto, ON </w:t>
      </w:r>
      <w:r w:rsidRPr="00A542C6">
        <w:rPr>
          <w:rFonts w:ascii="Arial" w:hAnsi="Arial" w:cs="Arial"/>
          <w:b/>
        </w:rPr>
        <w:t xml:space="preserve">– March </w:t>
      </w:r>
      <w:r w:rsidR="00A542C6" w:rsidRPr="00A542C6">
        <w:rPr>
          <w:rFonts w:ascii="Arial" w:hAnsi="Arial" w:cs="Arial"/>
          <w:b/>
        </w:rPr>
        <w:t>10</w:t>
      </w:r>
      <w:r w:rsidRPr="00BB363F">
        <w:rPr>
          <w:rFonts w:ascii="Arial" w:hAnsi="Arial" w:cs="Arial"/>
          <w:b/>
        </w:rPr>
        <w:t>, 2014</w:t>
      </w:r>
      <w:r w:rsidRPr="00BB363F">
        <w:rPr>
          <w:rFonts w:ascii="Arial" w:hAnsi="Arial" w:cs="Arial"/>
        </w:rPr>
        <w:t xml:space="preserve"> – </w:t>
      </w:r>
      <w:r w:rsidR="00B80E03">
        <w:rPr>
          <w:rFonts w:ascii="Arial" w:hAnsi="Arial" w:cs="Arial"/>
        </w:rPr>
        <w:t>There is no dispu</w:t>
      </w:r>
      <w:r w:rsidR="00B80E03" w:rsidRPr="000F20F1">
        <w:rPr>
          <w:rFonts w:ascii="Arial" w:hAnsi="Arial" w:cs="Arial"/>
        </w:rPr>
        <w:t>ting</w:t>
      </w:r>
      <w:r w:rsidR="00195853" w:rsidRPr="00BB363F">
        <w:rPr>
          <w:rFonts w:ascii="Arial" w:hAnsi="Arial" w:cs="Arial"/>
        </w:rPr>
        <w:t xml:space="preserve"> a cancer diagnosis is among the worst news a person or their family could receive</w:t>
      </w:r>
      <w:r w:rsidR="007202FA">
        <w:rPr>
          <w:rFonts w:ascii="Arial" w:hAnsi="Arial" w:cs="Arial"/>
        </w:rPr>
        <w:t>.</w:t>
      </w:r>
      <w:r w:rsidR="00195853" w:rsidRPr="00BB363F">
        <w:rPr>
          <w:rFonts w:ascii="Arial" w:hAnsi="Arial" w:cs="Arial"/>
        </w:rPr>
        <w:t xml:space="preserve"> </w:t>
      </w:r>
      <w:r w:rsidR="007202FA">
        <w:rPr>
          <w:rFonts w:ascii="Arial" w:hAnsi="Arial" w:cs="Arial"/>
        </w:rPr>
        <w:t>B</w:t>
      </w:r>
      <w:r w:rsidR="00195853" w:rsidRPr="00BB363F">
        <w:rPr>
          <w:rFonts w:ascii="Arial" w:hAnsi="Arial" w:cs="Arial"/>
        </w:rPr>
        <w:t xml:space="preserve">ut there is </w:t>
      </w:r>
      <w:r w:rsidR="00002FE9" w:rsidRPr="00BB363F">
        <w:rPr>
          <w:rFonts w:ascii="Arial" w:hAnsi="Arial" w:cs="Arial"/>
        </w:rPr>
        <w:t>another</w:t>
      </w:r>
      <w:r w:rsidR="00195853" w:rsidRPr="00BB363F">
        <w:rPr>
          <w:rFonts w:ascii="Arial" w:hAnsi="Arial" w:cs="Arial"/>
        </w:rPr>
        <w:t xml:space="preserve"> harsh reality for many patients in Ontario and Atlantic Canada who face uncertainty and financial hardship as a result of discrimination when it comes to accessing effective cancer treatments that are taken orally. </w:t>
      </w:r>
      <w:r w:rsidR="00533652" w:rsidRPr="00BB363F">
        <w:rPr>
          <w:rFonts w:ascii="Arial" w:hAnsi="Arial" w:cs="Arial"/>
        </w:rPr>
        <w:t>A</w:t>
      </w:r>
      <w:r w:rsidR="00DB062B" w:rsidRPr="00BB363F">
        <w:rPr>
          <w:rFonts w:ascii="Arial" w:hAnsi="Arial" w:cs="Arial"/>
        </w:rPr>
        <w:t xml:space="preserve">n unprecedented unification of </w:t>
      </w:r>
      <w:r w:rsidR="004633E9">
        <w:rPr>
          <w:rFonts w:ascii="Arial" w:hAnsi="Arial" w:cs="Arial"/>
        </w:rPr>
        <w:t>more than 30</w:t>
      </w:r>
      <w:r w:rsidR="00DB062B" w:rsidRPr="00BB363F">
        <w:rPr>
          <w:rFonts w:ascii="Arial" w:hAnsi="Arial" w:cs="Arial"/>
        </w:rPr>
        <w:t xml:space="preserve"> Canadian patient groups</w:t>
      </w:r>
      <w:r w:rsidR="00C678A8">
        <w:rPr>
          <w:rFonts w:ascii="Arial" w:hAnsi="Arial" w:cs="Arial"/>
        </w:rPr>
        <w:t>, physicians</w:t>
      </w:r>
      <w:r w:rsidR="00DB062B" w:rsidRPr="00BB363F">
        <w:rPr>
          <w:rFonts w:ascii="Arial" w:hAnsi="Arial" w:cs="Arial"/>
        </w:rPr>
        <w:t xml:space="preserve"> and health care charities</w:t>
      </w:r>
      <w:r w:rsidR="004D6B0C">
        <w:rPr>
          <w:rFonts w:ascii="Arial" w:hAnsi="Arial" w:cs="Arial"/>
        </w:rPr>
        <w:t>,</w:t>
      </w:r>
      <w:r w:rsidR="003A3764" w:rsidRPr="00BB363F">
        <w:rPr>
          <w:rFonts w:ascii="Arial" w:hAnsi="Arial" w:cs="Arial"/>
        </w:rPr>
        <w:t xml:space="preserve"> led by Kidney Cancer Canada</w:t>
      </w:r>
      <w:r w:rsidR="00DB062B" w:rsidRPr="00BB363F">
        <w:rPr>
          <w:rFonts w:ascii="Arial" w:hAnsi="Arial" w:cs="Arial"/>
        </w:rPr>
        <w:t xml:space="preserve">, </w:t>
      </w:r>
      <w:r w:rsidR="00533652" w:rsidRPr="00BB363F">
        <w:rPr>
          <w:rFonts w:ascii="Arial" w:hAnsi="Arial" w:cs="Arial"/>
        </w:rPr>
        <w:t xml:space="preserve">are </w:t>
      </w:r>
      <w:r w:rsidR="00DB062B" w:rsidRPr="00BB363F">
        <w:rPr>
          <w:rFonts w:ascii="Arial" w:hAnsi="Arial" w:cs="Arial"/>
        </w:rPr>
        <w:t xml:space="preserve">working together to ensure all Canadian cancer patients have </w:t>
      </w:r>
      <w:r w:rsidR="00533652" w:rsidRPr="00BB363F">
        <w:rPr>
          <w:rFonts w:ascii="Arial" w:hAnsi="Arial" w:cs="Arial"/>
          <w:i/>
        </w:rPr>
        <w:t>CanCertainty</w:t>
      </w:r>
      <w:r w:rsidR="00B80E03">
        <w:rPr>
          <w:rFonts w:ascii="Arial" w:hAnsi="Arial" w:cs="Arial"/>
          <w:i/>
        </w:rPr>
        <w:t xml:space="preserve"> (</w:t>
      </w:r>
      <w:hyperlink r:id="rId8" w:history="1">
        <w:r w:rsidR="00B80E03" w:rsidRPr="00BB363F">
          <w:rPr>
            <w:rStyle w:val="Hyperlink"/>
            <w:rFonts w:ascii="Arial" w:hAnsi="Arial" w:cs="Arial"/>
          </w:rPr>
          <w:t>www.CanCertaintyForAll.ca</w:t>
        </w:r>
      </w:hyperlink>
      <w:r w:rsidR="00B80E03">
        <w:rPr>
          <w:rStyle w:val="Hyperlink"/>
          <w:rFonts w:ascii="Arial" w:hAnsi="Arial" w:cs="Arial"/>
        </w:rPr>
        <w:t>)</w:t>
      </w:r>
      <w:r w:rsidR="00533652" w:rsidRPr="00BB363F">
        <w:rPr>
          <w:rFonts w:ascii="Arial" w:hAnsi="Arial" w:cs="Arial"/>
        </w:rPr>
        <w:t xml:space="preserve"> </w:t>
      </w:r>
      <w:r w:rsidR="00002FE9" w:rsidRPr="00BB363F">
        <w:rPr>
          <w:rFonts w:ascii="Arial" w:hAnsi="Arial" w:cs="Arial"/>
        </w:rPr>
        <w:t>–</w:t>
      </w:r>
      <w:r w:rsidR="00533652" w:rsidRPr="00BB363F">
        <w:rPr>
          <w:rFonts w:ascii="Arial" w:hAnsi="Arial" w:cs="Arial"/>
        </w:rPr>
        <w:t xml:space="preserve"> </w:t>
      </w:r>
      <w:r w:rsidR="00DB062B" w:rsidRPr="00BB363F">
        <w:rPr>
          <w:rFonts w:ascii="Arial" w:hAnsi="Arial" w:cs="Arial"/>
        </w:rPr>
        <w:t xml:space="preserve">certainty that if cancer strikes them or a loved </w:t>
      </w:r>
      <w:r w:rsidR="0069040C">
        <w:rPr>
          <w:rFonts w:ascii="Arial" w:hAnsi="Arial" w:cs="Arial"/>
        </w:rPr>
        <w:t xml:space="preserve">one </w:t>
      </w:r>
      <w:r w:rsidR="00DB062B" w:rsidRPr="00BB363F">
        <w:rPr>
          <w:rFonts w:ascii="Arial" w:hAnsi="Arial" w:cs="Arial"/>
        </w:rPr>
        <w:t>they will have fair and equal access to the treatment they need</w:t>
      </w:r>
      <w:r w:rsidR="007202FA">
        <w:rPr>
          <w:rFonts w:ascii="Arial" w:hAnsi="Arial" w:cs="Arial"/>
        </w:rPr>
        <w:t>,</w:t>
      </w:r>
      <w:r w:rsidR="007202FA" w:rsidRPr="007202FA">
        <w:rPr>
          <w:rFonts w:ascii="Arial" w:hAnsi="Arial" w:cs="Arial"/>
        </w:rPr>
        <w:t xml:space="preserve"> </w:t>
      </w:r>
      <w:r w:rsidR="007202FA">
        <w:rPr>
          <w:rFonts w:ascii="Arial" w:hAnsi="Arial" w:cs="Arial"/>
        </w:rPr>
        <w:t>whether intravenous (IV) or oral</w:t>
      </w:r>
      <w:r w:rsidR="00EB04AA" w:rsidRPr="00BB363F">
        <w:rPr>
          <w:rFonts w:ascii="Arial" w:hAnsi="Arial" w:cs="Arial"/>
        </w:rPr>
        <w:t xml:space="preserve">. </w:t>
      </w:r>
    </w:p>
    <w:p w:rsidR="00EB04AA" w:rsidRPr="00BB363F" w:rsidRDefault="00EB04AA" w:rsidP="00BB363F">
      <w:pPr>
        <w:spacing w:after="0"/>
        <w:rPr>
          <w:rFonts w:ascii="Arial" w:hAnsi="Arial" w:cs="Arial"/>
        </w:rPr>
      </w:pPr>
    </w:p>
    <w:p w:rsidR="007201B5" w:rsidRPr="00BB363F" w:rsidRDefault="0069040C" w:rsidP="00BB363F">
      <w:pPr>
        <w:spacing w:after="0"/>
        <w:rPr>
          <w:rFonts w:ascii="Arial" w:hAnsi="Arial" w:cs="Arial"/>
        </w:rPr>
      </w:pPr>
      <w:r>
        <w:rPr>
          <w:rFonts w:ascii="Arial" w:hAnsi="Arial" w:cs="Arial"/>
        </w:rPr>
        <w:t>Currently, w</w:t>
      </w:r>
      <w:r w:rsidR="00EB04AA" w:rsidRPr="00BB363F">
        <w:rPr>
          <w:rFonts w:ascii="Arial" w:hAnsi="Arial" w:cs="Arial"/>
        </w:rPr>
        <w:t xml:space="preserve">hen </w:t>
      </w:r>
      <w:r w:rsidR="00EB7DE4" w:rsidRPr="00BB363F">
        <w:rPr>
          <w:rFonts w:ascii="Arial" w:hAnsi="Arial" w:cs="Arial"/>
        </w:rPr>
        <w:t>a cancer patient</w:t>
      </w:r>
      <w:r w:rsidR="00EB04AA" w:rsidRPr="00BB363F">
        <w:rPr>
          <w:rFonts w:ascii="Arial" w:hAnsi="Arial" w:cs="Arial"/>
        </w:rPr>
        <w:t xml:space="preserve"> need</w:t>
      </w:r>
      <w:r w:rsidR="00EB7DE4" w:rsidRPr="00BB363F">
        <w:rPr>
          <w:rFonts w:ascii="Arial" w:hAnsi="Arial" w:cs="Arial"/>
        </w:rPr>
        <w:t>s</w:t>
      </w:r>
      <w:r w:rsidR="00EB04AA" w:rsidRPr="00BB363F">
        <w:rPr>
          <w:rFonts w:ascii="Arial" w:hAnsi="Arial" w:cs="Arial"/>
        </w:rPr>
        <w:t xml:space="preserve"> a</w:t>
      </w:r>
      <w:r w:rsidR="007202FA">
        <w:rPr>
          <w:rFonts w:ascii="Arial" w:hAnsi="Arial" w:cs="Arial"/>
        </w:rPr>
        <w:t xml:space="preserve"> provincially</w:t>
      </w:r>
      <w:r w:rsidR="00C678A8">
        <w:rPr>
          <w:rFonts w:ascii="Arial" w:hAnsi="Arial" w:cs="Arial"/>
        </w:rPr>
        <w:t>-</w:t>
      </w:r>
      <w:r w:rsidR="007202FA">
        <w:rPr>
          <w:rFonts w:ascii="Arial" w:hAnsi="Arial" w:cs="Arial"/>
        </w:rPr>
        <w:t xml:space="preserve">approved </w:t>
      </w:r>
      <w:r w:rsidR="00EB04AA" w:rsidRPr="00BB363F">
        <w:rPr>
          <w:rFonts w:ascii="Arial" w:hAnsi="Arial" w:cs="Arial"/>
        </w:rPr>
        <w:t>oral therapy</w:t>
      </w:r>
      <w:r w:rsidR="00EB7DE4" w:rsidRPr="00BB363F">
        <w:rPr>
          <w:rFonts w:ascii="Arial" w:hAnsi="Arial" w:cs="Arial"/>
        </w:rPr>
        <w:t>,</w:t>
      </w:r>
      <w:r w:rsidR="00EB04AA" w:rsidRPr="00BB363F">
        <w:rPr>
          <w:rFonts w:ascii="Arial" w:hAnsi="Arial" w:cs="Arial"/>
        </w:rPr>
        <w:t xml:space="preserve"> their age, </w:t>
      </w:r>
      <w:r w:rsidR="00507602">
        <w:rPr>
          <w:rFonts w:ascii="Arial" w:hAnsi="Arial" w:cs="Arial"/>
        </w:rPr>
        <w:t xml:space="preserve">private insurance status, </w:t>
      </w:r>
      <w:r w:rsidR="00EB04AA" w:rsidRPr="00BB363F">
        <w:rPr>
          <w:rFonts w:ascii="Arial" w:hAnsi="Arial" w:cs="Arial"/>
        </w:rPr>
        <w:t xml:space="preserve">income or where they live can </w:t>
      </w:r>
      <w:r w:rsidR="00EB7DE4" w:rsidRPr="00BB363F">
        <w:rPr>
          <w:rFonts w:ascii="Arial" w:hAnsi="Arial" w:cs="Arial"/>
        </w:rPr>
        <w:t>result in</w:t>
      </w:r>
      <w:r w:rsidR="00EB04AA" w:rsidRPr="00BB363F">
        <w:rPr>
          <w:rFonts w:ascii="Arial" w:hAnsi="Arial" w:cs="Arial"/>
        </w:rPr>
        <w:t xml:space="preserve"> signific</w:t>
      </w:r>
      <w:r w:rsidR="00EB04AA" w:rsidRPr="000F20F1">
        <w:rPr>
          <w:rFonts w:ascii="Arial" w:hAnsi="Arial" w:cs="Arial"/>
        </w:rPr>
        <w:t xml:space="preserve">ant costs and delays in treatment. </w:t>
      </w:r>
      <w:r w:rsidR="007201B5" w:rsidRPr="000F20F1">
        <w:rPr>
          <w:rFonts w:ascii="Arial" w:hAnsi="Arial" w:cs="Arial"/>
        </w:rPr>
        <w:t xml:space="preserve">In contrast, the same patient </w:t>
      </w:r>
      <w:r w:rsidR="00EB04AA" w:rsidRPr="000F20F1">
        <w:rPr>
          <w:rFonts w:ascii="Arial" w:hAnsi="Arial" w:cs="Arial"/>
        </w:rPr>
        <w:t>would access an</w:t>
      </w:r>
      <w:r w:rsidR="00B80E03" w:rsidRPr="000F20F1">
        <w:rPr>
          <w:rFonts w:ascii="Arial" w:hAnsi="Arial" w:cs="Arial"/>
        </w:rPr>
        <w:t xml:space="preserve"> </w:t>
      </w:r>
      <w:r w:rsidR="007201B5" w:rsidRPr="000F20F1">
        <w:rPr>
          <w:rFonts w:ascii="Arial" w:hAnsi="Arial" w:cs="Arial"/>
        </w:rPr>
        <w:t xml:space="preserve">IV treatment </w:t>
      </w:r>
      <w:r w:rsidR="007201B5" w:rsidRPr="00BB363F">
        <w:rPr>
          <w:rFonts w:ascii="Arial" w:hAnsi="Arial" w:cs="Arial"/>
        </w:rPr>
        <w:t xml:space="preserve">at no cost and no wait-time regardless of income </w:t>
      </w:r>
      <w:r w:rsidR="005F3B7E" w:rsidRPr="00BB363F">
        <w:rPr>
          <w:rFonts w:ascii="Arial" w:hAnsi="Arial" w:cs="Arial"/>
        </w:rPr>
        <w:t>o</w:t>
      </w:r>
      <w:r w:rsidR="005F3B7E">
        <w:rPr>
          <w:rFonts w:ascii="Arial" w:hAnsi="Arial" w:cs="Arial"/>
        </w:rPr>
        <w:t xml:space="preserve">r </w:t>
      </w:r>
      <w:r w:rsidR="007201B5" w:rsidRPr="00BB363F">
        <w:rPr>
          <w:rFonts w:ascii="Arial" w:hAnsi="Arial" w:cs="Arial"/>
        </w:rPr>
        <w:t>insurance coverage</w:t>
      </w:r>
      <w:r w:rsidR="00051195">
        <w:rPr>
          <w:rStyle w:val="EndnoteReference"/>
          <w:rFonts w:ascii="Arial" w:hAnsi="Arial"/>
        </w:rPr>
        <w:endnoteReference w:id="1"/>
      </w:r>
      <w:r w:rsidR="007201B5" w:rsidRPr="00BB363F">
        <w:rPr>
          <w:rFonts w:ascii="Arial" w:hAnsi="Arial" w:cs="Arial"/>
        </w:rPr>
        <w:t>.</w:t>
      </w:r>
    </w:p>
    <w:p w:rsidR="007201B5" w:rsidRPr="00BB363F" w:rsidRDefault="007201B5" w:rsidP="00BB363F">
      <w:pPr>
        <w:spacing w:after="0"/>
        <w:rPr>
          <w:rFonts w:ascii="Arial" w:hAnsi="Arial" w:cs="Arial"/>
        </w:rPr>
      </w:pPr>
    </w:p>
    <w:p w:rsidR="00533652" w:rsidRPr="00BB363F" w:rsidRDefault="00B80E03" w:rsidP="00BB363F">
      <w:pPr>
        <w:spacing w:after="0"/>
        <w:rPr>
          <w:rFonts w:ascii="Arial" w:hAnsi="Arial" w:cs="Arial"/>
        </w:rPr>
      </w:pPr>
      <w:r>
        <w:rPr>
          <w:rFonts w:ascii="Arial" w:hAnsi="Arial" w:cs="Arial"/>
        </w:rPr>
        <w:t>“As a society</w:t>
      </w:r>
      <w:r w:rsidR="00533652" w:rsidRPr="00BB363F">
        <w:rPr>
          <w:rFonts w:ascii="Arial" w:hAnsi="Arial" w:cs="Arial"/>
        </w:rPr>
        <w:t xml:space="preserve"> we don’t tolerate discrimination, so why should </w:t>
      </w:r>
      <w:r w:rsidR="000154BC">
        <w:rPr>
          <w:rFonts w:ascii="Arial" w:hAnsi="Arial" w:cs="Arial"/>
        </w:rPr>
        <w:t>we tolerate discrim</w:t>
      </w:r>
      <w:r w:rsidR="00057701">
        <w:rPr>
          <w:rFonts w:ascii="Arial" w:hAnsi="Arial" w:cs="Arial"/>
        </w:rPr>
        <w:t>in</w:t>
      </w:r>
      <w:r w:rsidR="000154BC">
        <w:rPr>
          <w:rFonts w:ascii="Arial" w:hAnsi="Arial" w:cs="Arial"/>
        </w:rPr>
        <w:t xml:space="preserve">ation among cancer </w:t>
      </w:r>
      <w:r w:rsidR="00057701">
        <w:rPr>
          <w:rFonts w:ascii="Arial" w:hAnsi="Arial" w:cs="Arial"/>
        </w:rPr>
        <w:t>patients</w:t>
      </w:r>
      <w:r w:rsidR="004D6B0C">
        <w:rPr>
          <w:rFonts w:ascii="Arial" w:hAnsi="Arial" w:cs="Arial"/>
        </w:rPr>
        <w:t>?</w:t>
      </w:r>
      <w:r w:rsidR="00533652" w:rsidRPr="00BB363F">
        <w:rPr>
          <w:rFonts w:ascii="Arial" w:hAnsi="Arial" w:cs="Arial"/>
        </w:rPr>
        <w:t xml:space="preserve"> Yet </w:t>
      </w:r>
      <w:r w:rsidR="00C678A8">
        <w:rPr>
          <w:rFonts w:ascii="Arial" w:hAnsi="Arial" w:cs="Arial"/>
        </w:rPr>
        <w:t>there are countless patients in</w:t>
      </w:r>
      <w:r w:rsidR="00533652" w:rsidRPr="00BB363F">
        <w:rPr>
          <w:rFonts w:ascii="Arial" w:hAnsi="Arial" w:cs="Arial"/>
        </w:rPr>
        <w:t xml:space="preserve"> Ontario and Atlantic Canada who </w:t>
      </w:r>
      <w:r w:rsidR="00C678A8">
        <w:rPr>
          <w:rFonts w:ascii="Arial" w:hAnsi="Arial" w:cs="Arial"/>
        </w:rPr>
        <w:t>face discrimination in funding simply because they are prescribed an oral versus an intravenous therapy. Why should it matter whether the cancer drug is an IV or a pill?</w:t>
      </w:r>
      <w:r w:rsidR="00533652" w:rsidRPr="00BB363F">
        <w:rPr>
          <w:rFonts w:ascii="Arial" w:hAnsi="Arial" w:cs="Arial"/>
        </w:rPr>
        <w:t>” says Deb Maskens, kidney cancer patient</w:t>
      </w:r>
      <w:r w:rsidR="000154BC">
        <w:rPr>
          <w:rFonts w:ascii="Arial" w:hAnsi="Arial" w:cs="Arial"/>
        </w:rPr>
        <w:t xml:space="preserve"> and co-founder</w:t>
      </w:r>
      <w:r w:rsidR="00A542C6">
        <w:rPr>
          <w:rFonts w:ascii="Arial" w:hAnsi="Arial" w:cs="Arial"/>
        </w:rPr>
        <w:t>,</w:t>
      </w:r>
      <w:r w:rsidR="00533652" w:rsidRPr="00BB363F">
        <w:rPr>
          <w:rFonts w:ascii="Arial" w:hAnsi="Arial" w:cs="Arial"/>
        </w:rPr>
        <w:t xml:space="preserve"> Kidney Cancer Canada.  “</w:t>
      </w:r>
      <w:r w:rsidR="001B082A" w:rsidRPr="00BB363F">
        <w:rPr>
          <w:rFonts w:ascii="Arial" w:hAnsi="Arial" w:cs="Arial"/>
        </w:rPr>
        <w:t>A perfect example is how this affects kidney cancer patients – where the most effective treatments</w:t>
      </w:r>
      <w:r w:rsidR="004A51DE" w:rsidRPr="00BB363F">
        <w:rPr>
          <w:rFonts w:ascii="Arial" w:hAnsi="Arial" w:cs="Arial"/>
        </w:rPr>
        <w:t xml:space="preserve"> to control the cancer</w:t>
      </w:r>
      <w:r w:rsidR="001B082A" w:rsidRPr="00BB363F">
        <w:rPr>
          <w:rFonts w:ascii="Arial" w:hAnsi="Arial" w:cs="Arial"/>
        </w:rPr>
        <w:t xml:space="preserve"> are oral therapies</w:t>
      </w:r>
      <w:r w:rsidR="00D31BB9">
        <w:rPr>
          <w:rFonts w:ascii="Arial" w:hAnsi="Arial" w:cs="Arial"/>
        </w:rPr>
        <w:t xml:space="preserve"> that can be taken at home</w:t>
      </w:r>
      <w:r w:rsidR="001B082A" w:rsidRPr="00BB363F">
        <w:rPr>
          <w:rFonts w:ascii="Arial" w:hAnsi="Arial" w:cs="Arial"/>
        </w:rPr>
        <w:t xml:space="preserve">.  And knowing </w:t>
      </w:r>
      <w:r w:rsidR="00533652" w:rsidRPr="00BB363F">
        <w:rPr>
          <w:rFonts w:ascii="Arial" w:hAnsi="Arial" w:cs="Arial"/>
        </w:rPr>
        <w:t>60 per cent of</w:t>
      </w:r>
      <w:r w:rsidR="001B082A" w:rsidRPr="00BB363F">
        <w:rPr>
          <w:rFonts w:ascii="Arial" w:hAnsi="Arial" w:cs="Arial"/>
        </w:rPr>
        <w:t xml:space="preserve"> </w:t>
      </w:r>
      <w:r w:rsidR="00D31BB9">
        <w:rPr>
          <w:rFonts w:ascii="Arial" w:hAnsi="Arial" w:cs="Arial"/>
        </w:rPr>
        <w:t xml:space="preserve">all </w:t>
      </w:r>
      <w:r w:rsidR="00533652" w:rsidRPr="00BB363F">
        <w:rPr>
          <w:rFonts w:ascii="Arial" w:hAnsi="Arial" w:cs="Arial"/>
        </w:rPr>
        <w:t>new cancer treatment</w:t>
      </w:r>
      <w:r w:rsidR="00C678A8">
        <w:rPr>
          <w:rFonts w:ascii="Arial" w:hAnsi="Arial" w:cs="Arial"/>
        </w:rPr>
        <w:t>s are</w:t>
      </w:r>
      <w:r w:rsidR="00533652" w:rsidRPr="00BB363F">
        <w:rPr>
          <w:rFonts w:ascii="Arial" w:hAnsi="Arial" w:cs="Arial"/>
        </w:rPr>
        <w:t xml:space="preserve"> being developed </w:t>
      </w:r>
      <w:r w:rsidR="00C678A8">
        <w:rPr>
          <w:rFonts w:ascii="Arial" w:hAnsi="Arial" w:cs="Arial"/>
        </w:rPr>
        <w:t>as</w:t>
      </w:r>
      <w:r w:rsidR="00A542C6">
        <w:rPr>
          <w:rFonts w:ascii="Arial" w:hAnsi="Arial" w:cs="Arial"/>
        </w:rPr>
        <w:t xml:space="preserve"> </w:t>
      </w:r>
      <w:r w:rsidR="00533652" w:rsidRPr="00BB363F">
        <w:rPr>
          <w:rFonts w:ascii="Arial" w:hAnsi="Arial" w:cs="Arial"/>
        </w:rPr>
        <w:t>oral medication</w:t>
      </w:r>
      <w:r w:rsidR="00C678A8">
        <w:rPr>
          <w:rFonts w:ascii="Arial" w:hAnsi="Arial" w:cs="Arial"/>
        </w:rPr>
        <w:t>s</w:t>
      </w:r>
      <w:r w:rsidR="00533652" w:rsidRPr="00BB363F">
        <w:rPr>
          <w:rFonts w:ascii="Arial" w:hAnsi="Arial" w:cs="Arial"/>
        </w:rPr>
        <w:t xml:space="preserve">, </w:t>
      </w:r>
      <w:r w:rsidR="00D31BB9">
        <w:rPr>
          <w:rFonts w:ascii="Arial" w:hAnsi="Arial" w:cs="Arial"/>
        </w:rPr>
        <w:t>it’s time</w:t>
      </w:r>
      <w:r w:rsidR="001B082A" w:rsidRPr="00BB363F">
        <w:rPr>
          <w:rFonts w:ascii="Arial" w:hAnsi="Arial" w:cs="Arial"/>
        </w:rPr>
        <w:t xml:space="preserve"> </w:t>
      </w:r>
      <w:r w:rsidR="00C678A8">
        <w:rPr>
          <w:rFonts w:ascii="Arial" w:hAnsi="Arial" w:cs="Arial"/>
        </w:rPr>
        <w:t xml:space="preserve">we </w:t>
      </w:r>
      <w:r w:rsidR="00D31BB9">
        <w:rPr>
          <w:rFonts w:ascii="Arial" w:hAnsi="Arial" w:cs="Arial"/>
        </w:rPr>
        <w:t xml:space="preserve">said ‘cancer is cancer’ and </w:t>
      </w:r>
      <w:r w:rsidR="00C678A8">
        <w:rPr>
          <w:rFonts w:ascii="Arial" w:hAnsi="Arial" w:cs="Arial"/>
        </w:rPr>
        <w:t>put all cancer treatments on an equal footing</w:t>
      </w:r>
      <w:r w:rsidR="001B082A" w:rsidRPr="00BB363F">
        <w:rPr>
          <w:rFonts w:ascii="Arial" w:hAnsi="Arial" w:cs="Arial"/>
        </w:rPr>
        <w:t xml:space="preserve">.” </w:t>
      </w:r>
    </w:p>
    <w:p w:rsidR="00533652" w:rsidRPr="00BB363F" w:rsidRDefault="00533652" w:rsidP="00BB363F">
      <w:pPr>
        <w:spacing w:after="0"/>
        <w:rPr>
          <w:rFonts w:ascii="Arial" w:hAnsi="Arial" w:cs="Arial"/>
        </w:rPr>
      </w:pPr>
    </w:p>
    <w:p w:rsidR="00533652" w:rsidRPr="00BB363F" w:rsidRDefault="00533652" w:rsidP="00BB363F">
      <w:pPr>
        <w:spacing w:after="0"/>
        <w:rPr>
          <w:rFonts w:ascii="Arial" w:hAnsi="Arial" w:cs="Arial"/>
        </w:rPr>
      </w:pPr>
      <w:r w:rsidRPr="00BB363F">
        <w:rPr>
          <w:rFonts w:ascii="Arial" w:hAnsi="Arial" w:cs="Arial"/>
        </w:rPr>
        <w:t>A new report from the Cameron Institute demonstrates an investment of roughly one per cent of Ontario’s 2012 drug budget will ensure all patients in the province have</w:t>
      </w:r>
      <w:r w:rsidR="007201B5" w:rsidRPr="00BB363F">
        <w:rPr>
          <w:rFonts w:ascii="Arial" w:hAnsi="Arial" w:cs="Arial"/>
        </w:rPr>
        <w:t xml:space="preserve"> timely</w:t>
      </w:r>
      <w:r w:rsidRPr="00BB363F">
        <w:rPr>
          <w:rFonts w:ascii="Arial" w:hAnsi="Arial" w:cs="Arial"/>
        </w:rPr>
        <w:t xml:space="preserve"> access to the safe and effective </w:t>
      </w:r>
      <w:r w:rsidR="004D6B0C">
        <w:rPr>
          <w:rFonts w:ascii="Arial" w:hAnsi="Arial" w:cs="Arial"/>
        </w:rPr>
        <w:t xml:space="preserve">oral </w:t>
      </w:r>
      <w:r w:rsidRPr="00BB363F">
        <w:rPr>
          <w:rFonts w:ascii="Arial" w:hAnsi="Arial" w:cs="Arial"/>
        </w:rPr>
        <w:t>cancer treatments they need.  The same holds true proportionally for Atlantic Provinces</w:t>
      </w:r>
      <w:r w:rsidR="00051195">
        <w:rPr>
          <w:rStyle w:val="EndnoteReference"/>
          <w:rFonts w:ascii="Arial" w:hAnsi="Arial"/>
        </w:rPr>
        <w:endnoteReference w:id="2"/>
      </w:r>
      <w:r w:rsidRPr="00BB363F">
        <w:rPr>
          <w:rFonts w:ascii="Arial" w:hAnsi="Arial" w:cs="Arial"/>
        </w:rPr>
        <w:t>.</w:t>
      </w:r>
    </w:p>
    <w:p w:rsidR="00533652" w:rsidRPr="00BB363F" w:rsidRDefault="00533652" w:rsidP="00BB363F">
      <w:pPr>
        <w:spacing w:after="0"/>
        <w:rPr>
          <w:rFonts w:ascii="Arial" w:hAnsi="Arial" w:cs="Arial"/>
        </w:rPr>
      </w:pPr>
    </w:p>
    <w:p w:rsidR="00533652" w:rsidRPr="00570B78" w:rsidRDefault="00533652" w:rsidP="00BB363F">
      <w:pPr>
        <w:spacing w:after="0"/>
        <w:rPr>
          <w:rFonts w:ascii="Arial" w:hAnsi="Arial" w:cs="Arial"/>
        </w:rPr>
      </w:pPr>
      <w:r w:rsidRPr="00BB363F">
        <w:rPr>
          <w:rFonts w:ascii="Arial" w:hAnsi="Arial" w:cs="Arial"/>
        </w:rPr>
        <w:t>The lack of</w:t>
      </w:r>
      <w:r w:rsidR="00057701">
        <w:rPr>
          <w:rFonts w:ascii="Arial" w:hAnsi="Arial" w:cs="Arial"/>
        </w:rPr>
        <w:t xml:space="preserve"> fair and</w:t>
      </w:r>
      <w:r w:rsidRPr="00BB363F">
        <w:rPr>
          <w:rFonts w:ascii="Arial" w:hAnsi="Arial" w:cs="Arial"/>
        </w:rPr>
        <w:t xml:space="preserve"> </w:t>
      </w:r>
      <w:r w:rsidR="00057701">
        <w:rPr>
          <w:rFonts w:ascii="Arial" w:hAnsi="Arial" w:cs="Arial"/>
        </w:rPr>
        <w:t xml:space="preserve">complete </w:t>
      </w:r>
      <w:r w:rsidRPr="00BB363F">
        <w:rPr>
          <w:rFonts w:ascii="Arial" w:hAnsi="Arial" w:cs="Arial"/>
        </w:rPr>
        <w:t>public funding for cancer treatments taken orally in Ontario and Atlantic Canada is creating significant financial hardship for more than 10,000 people each year</w:t>
      </w:r>
      <w:r w:rsidR="00570B78">
        <w:rPr>
          <w:rStyle w:val="EndnoteReference"/>
          <w:rFonts w:ascii="Arial" w:hAnsi="Arial"/>
        </w:rPr>
        <w:t>2</w:t>
      </w:r>
      <w:r w:rsidRPr="00BB363F">
        <w:rPr>
          <w:rFonts w:ascii="Arial" w:hAnsi="Arial" w:cs="Arial"/>
        </w:rPr>
        <w:t>.</w:t>
      </w:r>
      <w:r w:rsidR="001B082A" w:rsidRPr="00BB363F">
        <w:rPr>
          <w:rFonts w:ascii="Arial" w:hAnsi="Arial" w:cs="Arial"/>
        </w:rPr>
        <w:t xml:space="preserve"> </w:t>
      </w:r>
      <w:r w:rsidR="004A51DE" w:rsidRPr="00BB363F">
        <w:rPr>
          <w:rFonts w:ascii="Arial" w:hAnsi="Arial" w:cs="Arial"/>
        </w:rPr>
        <w:t xml:space="preserve">Even with private insurance, 75 per cent of </w:t>
      </w:r>
      <w:r w:rsidR="00057701">
        <w:rPr>
          <w:rFonts w:ascii="Arial" w:hAnsi="Arial" w:cs="Arial"/>
        </w:rPr>
        <w:t>plans</w:t>
      </w:r>
      <w:r w:rsidR="00057701" w:rsidRPr="00BB363F">
        <w:rPr>
          <w:rFonts w:ascii="Arial" w:hAnsi="Arial" w:cs="Arial"/>
        </w:rPr>
        <w:t xml:space="preserve"> </w:t>
      </w:r>
      <w:r w:rsidR="004A51DE" w:rsidRPr="00BB363F">
        <w:rPr>
          <w:rFonts w:ascii="Arial" w:hAnsi="Arial" w:cs="Arial"/>
        </w:rPr>
        <w:t>have a 20 per cent co-pay on the cost of treatment, which can be tens of thousands of dollars</w:t>
      </w:r>
      <w:r w:rsidR="00444281">
        <w:rPr>
          <w:rStyle w:val="EndnoteReference"/>
          <w:rFonts w:ascii="Arial" w:hAnsi="Arial"/>
        </w:rPr>
        <w:endnoteReference w:id="3"/>
      </w:r>
      <w:r w:rsidR="00570B78">
        <w:rPr>
          <w:rFonts w:ascii="Arial" w:hAnsi="Arial" w:cs="Arial"/>
          <w:vertAlign w:val="superscript"/>
        </w:rPr>
        <w:t>,</w:t>
      </w:r>
      <w:r w:rsidR="00570B78">
        <w:rPr>
          <w:rStyle w:val="EndnoteReference"/>
          <w:rFonts w:ascii="Arial" w:hAnsi="Arial"/>
        </w:rPr>
        <w:endnoteReference w:id="4"/>
      </w:r>
      <w:r w:rsidR="00570B78">
        <w:rPr>
          <w:rFonts w:ascii="Arial" w:hAnsi="Arial" w:cs="Arial"/>
        </w:rPr>
        <w:t>.</w:t>
      </w:r>
      <w:r w:rsidR="00AD05E1">
        <w:rPr>
          <w:rFonts w:ascii="Arial" w:hAnsi="Arial" w:cs="Arial"/>
        </w:rPr>
        <w:t>Other plans have an annual or lifetime cap that is all too quickly reached with the cost of cancer medications.</w:t>
      </w:r>
    </w:p>
    <w:p w:rsidR="00DB062B" w:rsidRPr="00BB363F" w:rsidRDefault="00DB062B" w:rsidP="00BB363F">
      <w:pPr>
        <w:spacing w:after="0"/>
        <w:rPr>
          <w:rFonts w:ascii="Arial" w:hAnsi="Arial" w:cs="Arial"/>
        </w:rPr>
      </w:pPr>
    </w:p>
    <w:p w:rsidR="00195853" w:rsidRPr="00BB363F" w:rsidRDefault="00533652" w:rsidP="00BB363F">
      <w:pPr>
        <w:spacing w:after="0"/>
        <w:rPr>
          <w:rFonts w:ascii="Arial" w:hAnsi="Arial" w:cs="Arial"/>
        </w:rPr>
      </w:pPr>
      <w:r w:rsidRPr="00BB363F">
        <w:rPr>
          <w:rFonts w:ascii="Arial" w:hAnsi="Arial" w:cs="Arial"/>
        </w:rPr>
        <w:t>“</w:t>
      </w:r>
      <w:r w:rsidR="004633E9">
        <w:rPr>
          <w:rFonts w:ascii="Arial" w:hAnsi="Arial" w:cs="Arial"/>
        </w:rPr>
        <w:t>My husband Steve has kidney cancer – a disease that is only treatable with an oral medication taken at home</w:t>
      </w:r>
      <w:r w:rsidR="00D832FA">
        <w:rPr>
          <w:rFonts w:ascii="Arial" w:hAnsi="Arial" w:cs="Arial"/>
        </w:rPr>
        <w:t>,” s</w:t>
      </w:r>
      <w:r w:rsidR="004633E9">
        <w:rPr>
          <w:rFonts w:ascii="Arial" w:hAnsi="Arial" w:cs="Arial"/>
        </w:rPr>
        <w:t>ays Laurelea Conrad, a cancer caregiver from Toronto.  “As if finding out he has cancer wasn’t bad enough, we could never have conceived the battle just to get the treatment he needed.  After applying to the Trillium Drug Program and waiting eight weeks for a decision, we were told that ou</w:t>
      </w:r>
      <w:r w:rsidR="00D832FA">
        <w:rPr>
          <w:rFonts w:ascii="Arial" w:hAnsi="Arial" w:cs="Arial"/>
        </w:rPr>
        <w:t>r deductible would be almost $5,</w:t>
      </w:r>
      <w:r w:rsidR="004633E9">
        <w:rPr>
          <w:rFonts w:ascii="Arial" w:hAnsi="Arial" w:cs="Arial"/>
        </w:rPr>
        <w:t xml:space="preserve">000 a year or higher depending on his dosage.  That’s an extra $400 a month on top of all the other costs of cancer – lost income, hospital parking fees, therapy, etc.  Steve’s treatment has given us hope, but the additional financial burden is so unfair.”  </w:t>
      </w:r>
    </w:p>
    <w:p w:rsidR="00D832FA" w:rsidRDefault="00D832FA" w:rsidP="00BB363F">
      <w:pPr>
        <w:spacing w:after="0"/>
        <w:rPr>
          <w:rFonts w:ascii="Arial" w:hAnsi="Arial" w:cs="Arial"/>
          <w:b/>
          <w:u w:val="single"/>
        </w:rPr>
      </w:pPr>
    </w:p>
    <w:p w:rsidR="00247D87" w:rsidRPr="00BB363F" w:rsidRDefault="00247D87" w:rsidP="00BB363F">
      <w:pPr>
        <w:spacing w:after="0"/>
        <w:rPr>
          <w:rFonts w:ascii="Arial" w:hAnsi="Arial" w:cs="Arial"/>
          <w:b/>
          <w:u w:val="single"/>
        </w:rPr>
      </w:pPr>
      <w:r w:rsidRPr="00BB363F">
        <w:rPr>
          <w:rFonts w:ascii="Arial" w:hAnsi="Arial" w:cs="Arial"/>
          <w:b/>
          <w:u w:val="single"/>
        </w:rPr>
        <w:t>Detailing the Discrimination</w:t>
      </w:r>
    </w:p>
    <w:p w:rsidR="00002FE9" w:rsidRPr="00BB363F" w:rsidRDefault="00002FE9" w:rsidP="00BB363F">
      <w:pPr>
        <w:spacing w:after="0"/>
        <w:rPr>
          <w:rFonts w:ascii="Arial" w:hAnsi="Arial" w:cs="Arial"/>
        </w:rPr>
      </w:pPr>
      <w:r w:rsidRPr="00BB363F">
        <w:rPr>
          <w:rFonts w:ascii="Arial" w:hAnsi="Arial" w:cs="Arial"/>
        </w:rPr>
        <w:t>When it comes to accessing effective treatments that are taken orally, patients face the following types of discriminations:</w:t>
      </w:r>
    </w:p>
    <w:p w:rsidR="00002FE9" w:rsidRPr="00BB363F" w:rsidRDefault="00002FE9" w:rsidP="00BB363F">
      <w:pPr>
        <w:spacing w:after="0"/>
        <w:rPr>
          <w:rFonts w:ascii="Arial" w:hAnsi="Arial" w:cs="Arial"/>
        </w:rPr>
      </w:pPr>
    </w:p>
    <w:p w:rsidR="0094671D" w:rsidRDefault="001D6CBE" w:rsidP="00BB363F">
      <w:pPr>
        <w:pStyle w:val="ListParagraph"/>
        <w:numPr>
          <w:ilvl w:val="0"/>
          <w:numId w:val="6"/>
        </w:numPr>
        <w:spacing w:after="0"/>
        <w:rPr>
          <w:rFonts w:ascii="Arial" w:hAnsi="Arial" w:cs="Arial"/>
        </w:rPr>
      </w:pPr>
      <w:r w:rsidRPr="00BB363F">
        <w:rPr>
          <w:rFonts w:ascii="Arial" w:hAnsi="Arial" w:cs="Arial"/>
          <w:b/>
        </w:rPr>
        <w:t>Cancer type:</w:t>
      </w:r>
      <w:r w:rsidRPr="00BB363F">
        <w:rPr>
          <w:rFonts w:ascii="Arial" w:hAnsi="Arial" w:cs="Arial"/>
        </w:rPr>
        <w:t xml:space="preserve"> </w:t>
      </w:r>
      <w:r w:rsidR="00730D22" w:rsidRPr="00BB363F">
        <w:rPr>
          <w:rFonts w:ascii="Arial" w:hAnsi="Arial" w:cs="Arial"/>
        </w:rPr>
        <w:t>Depending on the cancer type, the most effective treatment can be an IV or oral therapy.</w:t>
      </w:r>
      <w:r w:rsidR="0094671D">
        <w:rPr>
          <w:rFonts w:ascii="Arial" w:hAnsi="Arial" w:cs="Arial"/>
        </w:rPr>
        <w:t xml:space="preserve"> For example, rare cancer</w:t>
      </w:r>
      <w:r w:rsidR="00D31BB9">
        <w:rPr>
          <w:rFonts w:ascii="Arial" w:hAnsi="Arial" w:cs="Arial"/>
        </w:rPr>
        <w:t>s</w:t>
      </w:r>
      <w:r w:rsidR="0094671D">
        <w:rPr>
          <w:rFonts w:ascii="Arial" w:hAnsi="Arial" w:cs="Arial"/>
        </w:rPr>
        <w:t xml:space="preserve"> such as </w:t>
      </w:r>
      <w:r w:rsidR="00D31BB9">
        <w:rPr>
          <w:rFonts w:ascii="Arial" w:hAnsi="Arial" w:cs="Arial"/>
        </w:rPr>
        <w:t>CML (chronic myelogenous leukemia), kidney, liver, or</w:t>
      </w:r>
      <w:r w:rsidR="00E61F92">
        <w:rPr>
          <w:rFonts w:ascii="Arial" w:hAnsi="Arial" w:cs="Arial"/>
        </w:rPr>
        <w:t xml:space="preserve"> neuroendocrine </w:t>
      </w:r>
      <w:r w:rsidR="00633B21">
        <w:rPr>
          <w:rFonts w:ascii="Arial" w:hAnsi="Arial" w:cs="Arial"/>
        </w:rPr>
        <w:t>tumour</w:t>
      </w:r>
      <w:r w:rsidR="00D31BB9">
        <w:rPr>
          <w:rFonts w:ascii="Arial" w:hAnsi="Arial" w:cs="Arial"/>
        </w:rPr>
        <w:t>s</w:t>
      </w:r>
      <w:r w:rsidR="0094671D">
        <w:rPr>
          <w:rFonts w:ascii="Arial" w:hAnsi="Arial" w:cs="Arial"/>
        </w:rPr>
        <w:t xml:space="preserve"> rel</w:t>
      </w:r>
      <w:r w:rsidR="00D31BB9">
        <w:rPr>
          <w:rFonts w:ascii="Arial" w:hAnsi="Arial" w:cs="Arial"/>
        </w:rPr>
        <w:t>y</w:t>
      </w:r>
      <w:r w:rsidR="0094671D">
        <w:rPr>
          <w:rFonts w:ascii="Arial" w:hAnsi="Arial" w:cs="Arial"/>
        </w:rPr>
        <w:t xml:space="preserve"> almost exclusively on oral therapies.</w:t>
      </w:r>
      <w:r w:rsidR="00730D22" w:rsidRPr="00BB363F">
        <w:rPr>
          <w:rFonts w:ascii="Arial" w:hAnsi="Arial" w:cs="Arial"/>
        </w:rPr>
        <w:t xml:space="preserve">  </w:t>
      </w:r>
    </w:p>
    <w:p w:rsidR="0094671D" w:rsidRDefault="0094671D" w:rsidP="00E61F92">
      <w:pPr>
        <w:pStyle w:val="ListParagraph"/>
        <w:spacing w:after="0"/>
        <w:rPr>
          <w:rFonts w:ascii="Arial" w:hAnsi="Arial" w:cs="Arial"/>
        </w:rPr>
      </w:pPr>
    </w:p>
    <w:p w:rsidR="0094671D" w:rsidRPr="00E61F92" w:rsidRDefault="0094671D" w:rsidP="0094671D">
      <w:pPr>
        <w:pStyle w:val="ListParagraph"/>
        <w:numPr>
          <w:ilvl w:val="0"/>
          <w:numId w:val="6"/>
        </w:numPr>
        <w:spacing w:after="0"/>
        <w:rPr>
          <w:rFonts w:ascii="Arial" w:hAnsi="Arial" w:cs="Arial"/>
        </w:rPr>
      </w:pPr>
      <w:r w:rsidRPr="00E61F92">
        <w:rPr>
          <w:rFonts w:ascii="Arial" w:hAnsi="Arial" w:cs="Arial"/>
          <w:b/>
        </w:rPr>
        <w:t>Treatment formulation:</w:t>
      </w:r>
      <w:r>
        <w:rPr>
          <w:rFonts w:ascii="Arial" w:hAnsi="Arial" w:cs="Arial"/>
        </w:rPr>
        <w:t xml:space="preserve"> </w:t>
      </w:r>
      <w:r w:rsidR="00730D22" w:rsidRPr="00BB363F">
        <w:rPr>
          <w:rFonts w:ascii="Arial" w:hAnsi="Arial" w:cs="Arial"/>
        </w:rPr>
        <w:t>I</w:t>
      </w:r>
      <w:r w:rsidR="00A542C6">
        <w:rPr>
          <w:rFonts w:ascii="Arial" w:hAnsi="Arial" w:cs="Arial"/>
        </w:rPr>
        <w:t>ntravenous</w:t>
      </w:r>
      <w:r w:rsidR="00730D22" w:rsidRPr="00BB363F">
        <w:rPr>
          <w:rFonts w:ascii="Arial" w:hAnsi="Arial" w:cs="Arial"/>
        </w:rPr>
        <w:t xml:space="preserve"> treatments are administered in hospital, and those listed on the provincial drug formulary are fully funded.</w:t>
      </w:r>
      <w:r w:rsidR="007D38EF" w:rsidRPr="00BB363F">
        <w:rPr>
          <w:rFonts w:ascii="Arial" w:hAnsi="Arial" w:cs="Arial"/>
        </w:rPr>
        <w:t xml:space="preserve"> </w:t>
      </w:r>
      <w:r w:rsidR="004A51DE" w:rsidRPr="00BB363F">
        <w:rPr>
          <w:rFonts w:ascii="Arial" w:hAnsi="Arial" w:cs="Arial"/>
        </w:rPr>
        <w:t xml:space="preserve">However, if </w:t>
      </w:r>
      <w:r>
        <w:rPr>
          <w:rFonts w:ascii="Arial" w:hAnsi="Arial" w:cs="Arial"/>
        </w:rPr>
        <w:t xml:space="preserve">the same drug is available in oral formulation, the patients </w:t>
      </w:r>
      <w:r w:rsidR="004A51DE" w:rsidRPr="00BB363F">
        <w:rPr>
          <w:rFonts w:ascii="Arial" w:hAnsi="Arial" w:cs="Arial"/>
        </w:rPr>
        <w:t xml:space="preserve">must first navigate a complex reimbursement system that </w:t>
      </w:r>
      <w:r w:rsidR="00B80E03" w:rsidRPr="000F20F1">
        <w:rPr>
          <w:rFonts w:ascii="Arial" w:hAnsi="Arial" w:cs="Arial"/>
        </w:rPr>
        <w:t xml:space="preserve">can </w:t>
      </w:r>
      <w:r w:rsidR="00B80E03">
        <w:rPr>
          <w:rFonts w:ascii="Arial" w:hAnsi="Arial" w:cs="Arial"/>
        </w:rPr>
        <w:t>result</w:t>
      </w:r>
      <w:r w:rsidR="004A51DE" w:rsidRPr="00BB363F">
        <w:rPr>
          <w:rFonts w:ascii="Arial" w:hAnsi="Arial" w:cs="Arial"/>
        </w:rPr>
        <w:t xml:space="preserve"> in </w:t>
      </w:r>
      <w:r w:rsidR="00D31BB9">
        <w:rPr>
          <w:rFonts w:ascii="Arial" w:hAnsi="Arial" w:cs="Arial"/>
        </w:rPr>
        <w:t xml:space="preserve">lengthy </w:t>
      </w:r>
      <w:r w:rsidR="004A51DE" w:rsidRPr="00BB363F">
        <w:rPr>
          <w:rFonts w:ascii="Arial" w:hAnsi="Arial" w:cs="Arial"/>
        </w:rPr>
        <w:t xml:space="preserve">delays in treatment and requires potentially significant </w:t>
      </w:r>
      <w:r w:rsidR="00E61F92">
        <w:rPr>
          <w:rFonts w:ascii="Arial" w:hAnsi="Arial" w:cs="Arial"/>
        </w:rPr>
        <w:t xml:space="preserve">personal </w:t>
      </w:r>
      <w:r w:rsidR="004A51DE" w:rsidRPr="00BB363F">
        <w:rPr>
          <w:rFonts w:ascii="Arial" w:hAnsi="Arial" w:cs="Arial"/>
        </w:rPr>
        <w:t>costs through deductibles and co-pays</w:t>
      </w:r>
      <w:r w:rsidR="00C82FE0">
        <w:rPr>
          <w:rStyle w:val="EndnoteReference"/>
          <w:rFonts w:ascii="Arial" w:hAnsi="Arial"/>
        </w:rPr>
        <w:endnoteReference w:id="5"/>
      </w:r>
      <w:r w:rsidR="004A51DE" w:rsidRPr="00BB363F">
        <w:rPr>
          <w:rFonts w:ascii="Arial" w:hAnsi="Arial" w:cs="Arial"/>
        </w:rPr>
        <w:t>.</w:t>
      </w:r>
      <w:r>
        <w:rPr>
          <w:rFonts w:ascii="Arial" w:hAnsi="Arial" w:cs="Arial"/>
        </w:rPr>
        <w:t xml:space="preserve">  </w:t>
      </w:r>
    </w:p>
    <w:p w:rsidR="000D1F9A" w:rsidRPr="00BB363F" w:rsidRDefault="000D1F9A" w:rsidP="00BB363F">
      <w:pPr>
        <w:pStyle w:val="ListParagraph"/>
        <w:spacing w:after="0"/>
        <w:rPr>
          <w:rFonts w:ascii="Arial" w:hAnsi="Arial" w:cs="Arial"/>
          <w:b/>
        </w:rPr>
      </w:pPr>
    </w:p>
    <w:p w:rsidR="001D6CBE" w:rsidRPr="00BB363F" w:rsidRDefault="001D6CBE" w:rsidP="00BB363F">
      <w:pPr>
        <w:pStyle w:val="ListParagraph"/>
        <w:numPr>
          <w:ilvl w:val="0"/>
          <w:numId w:val="6"/>
        </w:numPr>
        <w:spacing w:after="0"/>
        <w:rPr>
          <w:rFonts w:ascii="Arial" w:hAnsi="Arial" w:cs="Arial"/>
          <w:b/>
        </w:rPr>
      </w:pPr>
      <w:r w:rsidRPr="00BB363F">
        <w:rPr>
          <w:rFonts w:ascii="Arial" w:hAnsi="Arial" w:cs="Arial"/>
          <w:b/>
        </w:rPr>
        <w:t>Age:</w:t>
      </w:r>
      <w:r w:rsidR="000D1F9A" w:rsidRPr="00BB363F">
        <w:rPr>
          <w:rFonts w:ascii="Arial" w:hAnsi="Arial" w:cs="Arial"/>
          <w:b/>
        </w:rPr>
        <w:t xml:space="preserve"> </w:t>
      </w:r>
      <w:r w:rsidR="0098590F" w:rsidRPr="00BB363F">
        <w:rPr>
          <w:rFonts w:ascii="Arial" w:hAnsi="Arial" w:cs="Arial"/>
        </w:rPr>
        <w:t>Unlike IV treatments that are available to all</w:t>
      </w:r>
      <w:r w:rsidR="00E61F92">
        <w:rPr>
          <w:rFonts w:ascii="Arial" w:hAnsi="Arial" w:cs="Arial"/>
        </w:rPr>
        <w:t xml:space="preserve"> regardless of age</w:t>
      </w:r>
      <w:r w:rsidR="0098590F" w:rsidRPr="00BB363F">
        <w:rPr>
          <w:rFonts w:ascii="Arial" w:hAnsi="Arial" w:cs="Arial"/>
        </w:rPr>
        <w:t>, t</w:t>
      </w:r>
      <w:r w:rsidR="000D1F9A" w:rsidRPr="00BB363F">
        <w:rPr>
          <w:rFonts w:ascii="Arial" w:hAnsi="Arial" w:cs="Arial"/>
        </w:rPr>
        <w:t xml:space="preserve">he current public reimbursement system for oral treatments </w:t>
      </w:r>
      <w:r w:rsidR="004A51DE" w:rsidRPr="00BB363F">
        <w:rPr>
          <w:rFonts w:ascii="Arial" w:hAnsi="Arial" w:cs="Arial"/>
        </w:rPr>
        <w:t xml:space="preserve">for cancer </w:t>
      </w:r>
      <w:r w:rsidR="000D1F9A" w:rsidRPr="00BB363F">
        <w:rPr>
          <w:rFonts w:ascii="Arial" w:hAnsi="Arial" w:cs="Arial"/>
        </w:rPr>
        <w:t xml:space="preserve">in Ontario </w:t>
      </w:r>
      <w:r w:rsidR="00430425">
        <w:rPr>
          <w:rFonts w:ascii="Arial" w:hAnsi="Arial" w:cs="Arial"/>
        </w:rPr>
        <w:t xml:space="preserve">through the Ontario Drug Benefit (ODB) program is </w:t>
      </w:r>
      <w:r w:rsidR="000D1F9A" w:rsidRPr="00BB363F">
        <w:rPr>
          <w:rFonts w:ascii="Arial" w:hAnsi="Arial" w:cs="Arial"/>
        </w:rPr>
        <w:t>available to those aged 65 and over, or on social assistance</w:t>
      </w:r>
      <w:r w:rsidR="00570B78" w:rsidRPr="00570B78">
        <w:rPr>
          <w:rFonts w:ascii="Arial" w:hAnsi="Arial" w:cs="Arial"/>
          <w:vertAlign w:val="superscript"/>
        </w:rPr>
        <w:t>2</w:t>
      </w:r>
      <w:r w:rsidR="00570B78">
        <w:rPr>
          <w:rFonts w:ascii="Arial" w:hAnsi="Arial" w:cs="Arial"/>
        </w:rPr>
        <w:t>.</w:t>
      </w:r>
      <w:r w:rsidR="00430425">
        <w:rPr>
          <w:rFonts w:ascii="Arial" w:hAnsi="Arial" w:cs="Arial"/>
        </w:rPr>
        <w:t xml:space="preserve">  </w:t>
      </w:r>
    </w:p>
    <w:p w:rsidR="000D1F9A" w:rsidRPr="00BB363F" w:rsidRDefault="000D1F9A" w:rsidP="00BB363F">
      <w:pPr>
        <w:pStyle w:val="ListParagraph"/>
        <w:spacing w:after="0"/>
        <w:rPr>
          <w:rFonts w:ascii="Arial" w:hAnsi="Arial" w:cs="Arial"/>
        </w:rPr>
      </w:pPr>
    </w:p>
    <w:p w:rsidR="001D6CBE" w:rsidRPr="00BB363F" w:rsidRDefault="001D6CBE" w:rsidP="00BB363F">
      <w:pPr>
        <w:pStyle w:val="ListParagraph"/>
        <w:numPr>
          <w:ilvl w:val="0"/>
          <w:numId w:val="6"/>
        </w:numPr>
        <w:spacing w:after="0"/>
        <w:rPr>
          <w:rFonts w:ascii="Arial" w:hAnsi="Arial" w:cs="Arial"/>
          <w:b/>
        </w:rPr>
      </w:pPr>
      <w:r w:rsidRPr="00BB363F">
        <w:rPr>
          <w:rFonts w:ascii="Arial" w:hAnsi="Arial" w:cs="Arial"/>
          <w:b/>
        </w:rPr>
        <w:t>Income:</w:t>
      </w:r>
      <w:r w:rsidR="0098590F" w:rsidRPr="00BB363F">
        <w:rPr>
          <w:rFonts w:ascii="Arial" w:hAnsi="Arial" w:cs="Arial"/>
        </w:rPr>
        <w:t xml:space="preserve"> Cancer patients in Ontario and Atlantic Canada requiring funded IV treatments receive </w:t>
      </w:r>
      <w:r w:rsidR="004633E9">
        <w:rPr>
          <w:rFonts w:ascii="Arial" w:hAnsi="Arial" w:cs="Arial"/>
        </w:rPr>
        <w:t xml:space="preserve">them </w:t>
      </w:r>
      <w:r w:rsidR="00D31BB9">
        <w:rPr>
          <w:rFonts w:ascii="Arial" w:hAnsi="Arial" w:cs="Arial"/>
        </w:rPr>
        <w:t>regardless of personal income levels</w:t>
      </w:r>
      <w:r w:rsidR="0098590F" w:rsidRPr="00BB363F">
        <w:rPr>
          <w:rFonts w:ascii="Arial" w:hAnsi="Arial" w:cs="Arial"/>
        </w:rPr>
        <w:t xml:space="preserve">.  </w:t>
      </w:r>
      <w:r w:rsidR="00002FE9" w:rsidRPr="00BB363F">
        <w:rPr>
          <w:rFonts w:ascii="Arial" w:hAnsi="Arial" w:cs="Arial"/>
        </w:rPr>
        <w:t>P</w:t>
      </w:r>
      <w:r w:rsidR="0098590F" w:rsidRPr="00BB363F">
        <w:rPr>
          <w:rFonts w:ascii="Arial" w:hAnsi="Arial" w:cs="Arial"/>
        </w:rPr>
        <w:t>atients in need of oral treatments must first provide evidence of total household income (tax returns)</w:t>
      </w:r>
      <w:r w:rsidR="009915E0" w:rsidRPr="00BB363F">
        <w:rPr>
          <w:rFonts w:ascii="Arial" w:hAnsi="Arial" w:cs="Arial"/>
        </w:rPr>
        <w:t>.  This information is used</w:t>
      </w:r>
      <w:r w:rsidR="0098590F" w:rsidRPr="00BB363F">
        <w:rPr>
          <w:rFonts w:ascii="Arial" w:hAnsi="Arial" w:cs="Arial"/>
        </w:rPr>
        <w:t xml:space="preserve"> to determine the</w:t>
      </w:r>
      <w:r w:rsidR="009915E0" w:rsidRPr="00BB363F">
        <w:rPr>
          <w:rFonts w:ascii="Arial" w:hAnsi="Arial" w:cs="Arial"/>
        </w:rPr>
        <w:t xml:space="preserve"> </w:t>
      </w:r>
      <w:r w:rsidR="00002FE9" w:rsidRPr="00BB363F">
        <w:rPr>
          <w:rFonts w:ascii="Arial" w:hAnsi="Arial" w:cs="Arial"/>
        </w:rPr>
        <w:t>patient’s</w:t>
      </w:r>
      <w:r w:rsidR="009915E0" w:rsidRPr="00BB363F">
        <w:rPr>
          <w:rFonts w:ascii="Arial" w:hAnsi="Arial" w:cs="Arial"/>
        </w:rPr>
        <w:t xml:space="preserve"> contribut</w:t>
      </w:r>
      <w:r w:rsidR="00002FE9" w:rsidRPr="00BB363F">
        <w:rPr>
          <w:rFonts w:ascii="Arial" w:hAnsi="Arial" w:cs="Arial"/>
        </w:rPr>
        <w:t xml:space="preserve">ion </w:t>
      </w:r>
      <w:r w:rsidR="009915E0" w:rsidRPr="00BB363F">
        <w:rPr>
          <w:rFonts w:ascii="Arial" w:hAnsi="Arial" w:cs="Arial"/>
        </w:rPr>
        <w:t xml:space="preserve">through a </w:t>
      </w:r>
      <w:r w:rsidR="0098590F" w:rsidRPr="00BB363F">
        <w:rPr>
          <w:rFonts w:ascii="Arial" w:hAnsi="Arial" w:cs="Arial"/>
        </w:rPr>
        <w:t>deductible or co-pay</w:t>
      </w:r>
      <w:r w:rsidR="00570B78" w:rsidRPr="00570B78">
        <w:rPr>
          <w:rFonts w:ascii="Arial" w:hAnsi="Arial" w:cs="Arial"/>
          <w:vertAlign w:val="superscript"/>
        </w:rPr>
        <w:t>2</w:t>
      </w:r>
      <w:r w:rsidR="00C177AD">
        <w:rPr>
          <w:rFonts w:ascii="Arial" w:hAnsi="Arial" w:cs="Arial"/>
          <w:vertAlign w:val="superscript"/>
        </w:rPr>
        <w:t xml:space="preserve"> </w:t>
      </w:r>
      <w:r w:rsidR="00C177AD" w:rsidRPr="00A542C6">
        <w:rPr>
          <w:rFonts w:ascii="Arial" w:hAnsi="Arial" w:cs="Arial"/>
        </w:rPr>
        <w:t>depending on the province</w:t>
      </w:r>
      <w:r w:rsidR="00570B78" w:rsidRPr="00C177AD">
        <w:rPr>
          <w:rFonts w:ascii="Arial" w:hAnsi="Arial" w:cs="Arial"/>
        </w:rPr>
        <w:t>.</w:t>
      </w:r>
    </w:p>
    <w:p w:rsidR="000D1F9A" w:rsidRPr="00BB363F" w:rsidRDefault="000D1F9A" w:rsidP="00BB363F">
      <w:pPr>
        <w:pStyle w:val="ListParagraph"/>
        <w:spacing w:after="0"/>
        <w:rPr>
          <w:rFonts w:ascii="Arial" w:hAnsi="Arial" w:cs="Arial"/>
        </w:rPr>
      </w:pPr>
    </w:p>
    <w:p w:rsidR="001D6CBE" w:rsidRPr="00BB363F" w:rsidRDefault="001D6CBE" w:rsidP="00BB363F">
      <w:pPr>
        <w:pStyle w:val="ListParagraph"/>
        <w:numPr>
          <w:ilvl w:val="0"/>
          <w:numId w:val="6"/>
        </w:numPr>
        <w:spacing w:after="0"/>
        <w:rPr>
          <w:rFonts w:ascii="Arial" w:hAnsi="Arial" w:cs="Arial"/>
        </w:rPr>
      </w:pPr>
      <w:r w:rsidRPr="00BB363F">
        <w:rPr>
          <w:rFonts w:ascii="Arial" w:hAnsi="Arial" w:cs="Arial"/>
          <w:b/>
        </w:rPr>
        <w:t>Home province:</w:t>
      </w:r>
      <w:r w:rsidR="000D1F9A" w:rsidRPr="00BB363F">
        <w:rPr>
          <w:rFonts w:ascii="Arial" w:hAnsi="Arial" w:cs="Arial"/>
          <w:b/>
        </w:rPr>
        <w:t xml:space="preserve"> </w:t>
      </w:r>
      <w:r w:rsidR="0026690B" w:rsidRPr="00BB363F">
        <w:rPr>
          <w:rFonts w:ascii="Arial" w:hAnsi="Arial" w:cs="Arial"/>
        </w:rPr>
        <w:t xml:space="preserve">Cancer patients in British Columbia, Alberta, Saskatchewan, and most recently Manitoba have fully funded access to oral </w:t>
      </w:r>
      <w:r w:rsidR="00C177AD">
        <w:rPr>
          <w:rFonts w:ascii="Arial" w:hAnsi="Arial" w:cs="Arial"/>
        </w:rPr>
        <w:t>anti-</w:t>
      </w:r>
      <w:r w:rsidR="0026690B" w:rsidRPr="00BB363F">
        <w:rPr>
          <w:rFonts w:ascii="Arial" w:hAnsi="Arial" w:cs="Arial"/>
        </w:rPr>
        <w:t>cancer treatments</w:t>
      </w:r>
      <w:r w:rsidR="00002FE9" w:rsidRPr="00BB363F">
        <w:rPr>
          <w:rFonts w:ascii="Arial" w:hAnsi="Arial" w:cs="Arial"/>
        </w:rPr>
        <w:t>.</w:t>
      </w:r>
      <w:r w:rsidR="0026690B" w:rsidRPr="00BB363F">
        <w:rPr>
          <w:rFonts w:ascii="Arial" w:hAnsi="Arial" w:cs="Arial"/>
        </w:rPr>
        <w:t xml:space="preserve">  Unfortunately, patients in Ontario and Atlantic Canada do not have th</w:t>
      </w:r>
      <w:r w:rsidR="00A542C6">
        <w:rPr>
          <w:rFonts w:ascii="Arial" w:hAnsi="Arial" w:cs="Arial"/>
        </w:rPr>
        <w:t xml:space="preserve">is </w:t>
      </w:r>
      <w:r w:rsidR="0026690B" w:rsidRPr="00BB363F">
        <w:rPr>
          <w:rFonts w:ascii="Arial" w:hAnsi="Arial" w:cs="Arial"/>
        </w:rPr>
        <w:t xml:space="preserve">same </w:t>
      </w:r>
      <w:r w:rsidR="00680277">
        <w:rPr>
          <w:rFonts w:ascii="Arial" w:hAnsi="Arial" w:cs="Arial"/>
        </w:rPr>
        <w:t>access to life-saving and life-extending medications</w:t>
      </w:r>
      <w:r w:rsidR="00F424CD">
        <w:rPr>
          <w:rStyle w:val="EndnoteReference"/>
          <w:rFonts w:ascii="Arial" w:hAnsi="Arial"/>
        </w:rPr>
        <w:t>5</w:t>
      </w:r>
      <w:r w:rsidR="00570B78">
        <w:rPr>
          <w:rFonts w:ascii="Arial" w:hAnsi="Arial" w:cs="Arial"/>
        </w:rPr>
        <w:t>.</w:t>
      </w:r>
    </w:p>
    <w:p w:rsidR="00B711BE" w:rsidRPr="00BB363F" w:rsidRDefault="00B711BE" w:rsidP="00BB363F">
      <w:pPr>
        <w:spacing w:after="0"/>
        <w:rPr>
          <w:rFonts w:ascii="Arial" w:hAnsi="Arial" w:cs="Arial"/>
        </w:rPr>
      </w:pPr>
    </w:p>
    <w:p w:rsidR="00730D22" w:rsidRPr="00BB363F" w:rsidRDefault="00D40D0B" w:rsidP="00BB363F">
      <w:pPr>
        <w:spacing w:after="0"/>
        <w:rPr>
          <w:rFonts w:ascii="Arial" w:hAnsi="Arial" w:cs="Arial"/>
          <w:b/>
          <w:u w:val="single"/>
        </w:rPr>
      </w:pPr>
      <w:r w:rsidRPr="00BB363F">
        <w:rPr>
          <w:rFonts w:ascii="Arial" w:hAnsi="Arial" w:cs="Arial"/>
          <w:b/>
          <w:u w:val="single"/>
        </w:rPr>
        <w:t>Ensuring CanCertainty Across Canada</w:t>
      </w:r>
    </w:p>
    <w:p w:rsidR="00BB401C" w:rsidRPr="00BB363F" w:rsidRDefault="00CD06AB" w:rsidP="00BB363F">
      <w:pPr>
        <w:pStyle w:val="PlainText"/>
        <w:spacing w:line="276" w:lineRule="auto"/>
        <w:rPr>
          <w:rFonts w:ascii="Arial" w:hAnsi="Arial" w:cs="Arial"/>
        </w:rPr>
      </w:pPr>
      <w:r>
        <w:rPr>
          <w:rFonts w:ascii="Arial" w:hAnsi="Arial" w:cs="Arial"/>
          <w:lang w:val="en-CA"/>
        </w:rPr>
        <w:t>Funding</w:t>
      </w:r>
      <w:r w:rsidR="00CE4EB4">
        <w:rPr>
          <w:rFonts w:ascii="Arial" w:hAnsi="Arial" w:cs="Arial"/>
          <w:lang w:val="en-CA"/>
        </w:rPr>
        <w:t xml:space="preserve"> for </w:t>
      </w:r>
      <w:r w:rsidR="00A1663F" w:rsidRPr="00BB363F">
        <w:rPr>
          <w:rFonts w:ascii="Arial" w:hAnsi="Arial" w:cs="Arial"/>
        </w:rPr>
        <w:t xml:space="preserve">oral medications not only </w:t>
      </w:r>
      <w:r w:rsidR="006657A4" w:rsidRPr="00BB363F">
        <w:rPr>
          <w:rFonts w:ascii="Arial" w:hAnsi="Arial" w:cs="Arial"/>
        </w:rPr>
        <w:t>benefit</w:t>
      </w:r>
      <w:r w:rsidR="00633B21">
        <w:rPr>
          <w:rFonts w:ascii="Arial" w:hAnsi="Arial" w:cs="Arial"/>
        </w:rPr>
        <w:t>s</w:t>
      </w:r>
      <w:r w:rsidR="006657A4" w:rsidRPr="00BB363F">
        <w:rPr>
          <w:rFonts w:ascii="Arial" w:hAnsi="Arial" w:cs="Arial"/>
        </w:rPr>
        <w:t xml:space="preserve"> </w:t>
      </w:r>
      <w:r w:rsidR="004A51DE" w:rsidRPr="00BB363F">
        <w:rPr>
          <w:rFonts w:ascii="Arial" w:hAnsi="Arial" w:cs="Arial"/>
        </w:rPr>
        <w:t xml:space="preserve">cancer </w:t>
      </w:r>
      <w:r w:rsidR="006657A4" w:rsidRPr="00BB363F">
        <w:rPr>
          <w:rFonts w:ascii="Arial" w:hAnsi="Arial" w:cs="Arial"/>
        </w:rPr>
        <w:t xml:space="preserve">patients in Ontario and Atlantic Canada, but it also </w:t>
      </w:r>
      <w:r w:rsidR="00BB401C" w:rsidRPr="00BB363F">
        <w:rPr>
          <w:rFonts w:ascii="Arial" w:hAnsi="Arial" w:cs="Arial"/>
        </w:rPr>
        <w:t>make</w:t>
      </w:r>
      <w:r w:rsidR="006657A4" w:rsidRPr="00BB363F">
        <w:rPr>
          <w:rFonts w:ascii="Arial" w:hAnsi="Arial" w:cs="Arial"/>
        </w:rPr>
        <w:t>s</w:t>
      </w:r>
      <w:r w:rsidR="00BB401C" w:rsidRPr="00BB363F">
        <w:rPr>
          <w:rFonts w:ascii="Arial" w:hAnsi="Arial" w:cs="Arial"/>
        </w:rPr>
        <w:t xml:space="preserve"> good financial sense</w:t>
      </w:r>
      <w:r w:rsidR="00CE4EB4">
        <w:rPr>
          <w:rFonts w:ascii="Arial" w:hAnsi="Arial" w:cs="Arial"/>
        </w:rPr>
        <w:t>.</w:t>
      </w:r>
      <w:r w:rsidR="00BB401C" w:rsidRPr="00BB363F">
        <w:rPr>
          <w:rFonts w:ascii="Arial" w:hAnsi="Arial" w:cs="Arial"/>
        </w:rPr>
        <w:t xml:space="preserve"> </w:t>
      </w:r>
      <w:r w:rsidR="006657A4" w:rsidRPr="00BB363F">
        <w:rPr>
          <w:rFonts w:ascii="Arial" w:hAnsi="Arial" w:cs="Arial"/>
        </w:rPr>
        <w:t>Cancer treatments taken orally are cost effective because patients take them at home, rather than in a hospital</w:t>
      </w:r>
      <w:r>
        <w:rPr>
          <w:rFonts w:ascii="Arial" w:hAnsi="Arial" w:cs="Arial"/>
        </w:rPr>
        <w:t>-setting</w:t>
      </w:r>
      <w:r w:rsidR="00A542C6">
        <w:rPr>
          <w:rFonts w:ascii="Arial" w:hAnsi="Arial" w:cs="Arial"/>
        </w:rPr>
        <w:t xml:space="preserve">, </w:t>
      </w:r>
      <w:r w:rsidR="006657A4" w:rsidRPr="00BB363F">
        <w:rPr>
          <w:rFonts w:ascii="Arial" w:hAnsi="Arial" w:cs="Arial"/>
        </w:rPr>
        <w:t>like with IVs</w:t>
      </w:r>
      <w:r w:rsidR="00FA3B48">
        <w:rPr>
          <w:rStyle w:val="EndnoteReference"/>
          <w:rFonts w:ascii="Arial" w:hAnsi="Arial"/>
        </w:rPr>
        <w:endnoteReference w:id="6"/>
      </w:r>
      <w:r w:rsidR="006657A4" w:rsidRPr="00BB363F">
        <w:rPr>
          <w:rFonts w:ascii="Arial" w:hAnsi="Arial" w:cs="Arial"/>
        </w:rPr>
        <w:t>.</w:t>
      </w:r>
    </w:p>
    <w:p w:rsidR="00CA3CA3" w:rsidRPr="00BB363F" w:rsidRDefault="00CA3CA3" w:rsidP="00BB363F">
      <w:pPr>
        <w:spacing w:after="0"/>
        <w:rPr>
          <w:rFonts w:ascii="Arial" w:hAnsi="Arial" w:cs="Arial"/>
          <w:b/>
          <w:lang w:val="en-US"/>
        </w:rPr>
      </w:pPr>
    </w:p>
    <w:p w:rsidR="004E5102" w:rsidRPr="00BB363F" w:rsidRDefault="003D647D" w:rsidP="00BB363F">
      <w:pPr>
        <w:spacing w:after="0"/>
        <w:rPr>
          <w:rFonts w:ascii="Arial" w:hAnsi="Arial" w:cs="Arial"/>
        </w:rPr>
      </w:pPr>
      <w:r w:rsidRPr="00BB363F">
        <w:rPr>
          <w:rFonts w:ascii="Arial" w:hAnsi="Arial" w:cs="Arial"/>
        </w:rPr>
        <w:t>The CanCertainty Coalition</w:t>
      </w:r>
      <w:r w:rsidR="0069040C" w:rsidRPr="00BB363F">
        <w:rPr>
          <w:rFonts w:ascii="Arial" w:hAnsi="Arial" w:cs="Arial"/>
        </w:rPr>
        <w:t xml:space="preserve"> </w:t>
      </w:r>
      <w:r w:rsidRPr="00BB363F">
        <w:rPr>
          <w:rFonts w:ascii="Arial" w:hAnsi="Arial" w:cs="Arial"/>
        </w:rPr>
        <w:t xml:space="preserve">is calling on the governments of Ontario, Nova Scotia, Prince Edward Island, New Brunswick, and Newfoundland and Labrador to join the rest of the country in providing fair and </w:t>
      </w:r>
      <w:r w:rsidR="00CD06AB">
        <w:rPr>
          <w:rFonts w:ascii="Arial" w:hAnsi="Arial" w:cs="Arial"/>
        </w:rPr>
        <w:t>equivalent</w:t>
      </w:r>
      <w:r w:rsidR="00CD06AB" w:rsidRPr="00BB363F">
        <w:rPr>
          <w:rFonts w:ascii="Arial" w:hAnsi="Arial" w:cs="Arial"/>
        </w:rPr>
        <w:t xml:space="preserve"> </w:t>
      </w:r>
      <w:r w:rsidRPr="00BB363F">
        <w:rPr>
          <w:rFonts w:ascii="Arial" w:hAnsi="Arial" w:cs="Arial"/>
        </w:rPr>
        <w:t>access to oral</w:t>
      </w:r>
      <w:r w:rsidR="00CD06AB">
        <w:rPr>
          <w:rFonts w:ascii="Arial" w:hAnsi="Arial" w:cs="Arial"/>
        </w:rPr>
        <w:t xml:space="preserve"> and IV</w:t>
      </w:r>
      <w:r w:rsidRPr="00BB363F">
        <w:rPr>
          <w:rFonts w:ascii="Arial" w:hAnsi="Arial" w:cs="Arial"/>
        </w:rPr>
        <w:t xml:space="preserve"> </w:t>
      </w:r>
      <w:r w:rsidR="00CD06AB">
        <w:rPr>
          <w:rFonts w:ascii="Arial" w:hAnsi="Arial" w:cs="Arial"/>
        </w:rPr>
        <w:t>anti-</w:t>
      </w:r>
      <w:r w:rsidRPr="00BB363F">
        <w:rPr>
          <w:rFonts w:ascii="Arial" w:hAnsi="Arial" w:cs="Arial"/>
        </w:rPr>
        <w:t xml:space="preserve">cancer treatments.  </w:t>
      </w:r>
    </w:p>
    <w:p w:rsidR="004E5102" w:rsidRPr="00BB363F" w:rsidRDefault="004E5102" w:rsidP="00BB363F">
      <w:pPr>
        <w:spacing w:after="0"/>
        <w:rPr>
          <w:rFonts w:ascii="Arial" w:hAnsi="Arial" w:cs="Arial"/>
        </w:rPr>
      </w:pPr>
    </w:p>
    <w:p w:rsidR="00A1663F" w:rsidRDefault="003D647D" w:rsidP="00BB363F">
      <w:pPr>
        <w:spacing w:after="0"/>
        <w:rPr>
          <w:rFonts w:ascii="Arial" w:hAnsi="Arial" w:cs="Arial"/>
        </w:rPr>
      </w:pPr>
      <w:r w:rsidRPr="00BB363F">
        <w:rPr>
          <w:rFonts w:ascii="Arial" w:hAnsi="Arial" w:cs="Arial"/>
        </w:rPr>
        <w:t xml:space="preserve">According to </w:t>
      </w:r>
      <w:r w:rsidR="004A51DE" w:rsidRPr="00BB363F">
        <w:rPr>
          <w:rFonts w:ascii="Arial" w:hAnsi="Arial" w:cs="Arial"/>
        </w:rPr>
        <w:t>the</w:t>
      </w:r>
      <w:r w:rsidRPr="00BB363F">
        <w:rPr>
          <w:rFonts w:ascii="Arial" w:hAnsi="Arial" w:cs="Arial"/>
        </w:rPr>
        <w:t xml:space="preserve"> new </w:t>
      </w:r>
      <w:r w:rsidR="004A51DE" w:rsidRPr="00BB363F">
        <w:rPr>
          <w:rFonts w:ascii="Arial" w:hAnsi="Arial" w:cs="Arial"/>
        </w:rPr>
        <w:t xml:space="preserve">report </w:t>
      </w:r>
      <w:r w:rsidRPr="00BB363F">
        <w:rPr>
          <w:rFonts w:ascii="Arial" w:hAnsi="Arial" w:cs="Arial"/>
        </w:rPr>
        <w:t xml:space="preserve">developed by the Cameron Institute, </w:t>
      </w:r>
      <w:r w:rsidR="00A1663F" w:rsidRPr="00BB363F">
        <w:rPr>
          <w:rFonts w:ascii="Arial" w:hAnsi="Arial" w:cs="Arial"/>
        </w:rPr>
        <w:t>a not-for-profit, public policy think tank,</w:t>
      </w:r>
      <w:r w:rsidRPr="00BB363F">
        <w:rPr>
          <w:rFonts w:ascii="Arial" w:hAnsi="Arial" w:cs="Arial"/>
        </w:rPr>
        <w:t xml:space="preserve"> it is estimated an investment of $28</w:t>
      </w:r>
      <w:r w:rsidR="00B80E03">
        <w:rPr>
          <w:rFonts w:ascii="Arial" w:hAnsi="Arial" w:cs="Arial"/>
        </w:rPr>
        <w:t xml:space="preserve"> -</w:t>
      </w:r>
      <w:r w:rsidR="004A51DE" w:rsidRPr="00BB363F">
        <w:rPr>
          <w:rFonts w:ascii="Arial" w:hAnsi="Arial" w:cs="Arial"/>
        </w:rPr>
        <w:t xml:space="preserve"> </w:t>
      </w:r>
      <w:r w:rsidRPr="00BB363F">
        <w:rPr>
          <w:rFonts w:ascii="Arial" w:hAnsi="Arial" w:cs="Arial"/>
        </w:rPr>
        <w:t>$</w:t>
      </w:r>
      <w:r w:rsidR="00CC1A54">
        <w:rPr>
          <w:rFonts w:ascii="Arial" w:hAnsi="Arial" w:cs="Arial"/>
        </w:rPr>
        <w:t>93</w:t>
      </w:r>
      <w:r w:rsidR="00CC1A54" w:rsidRPr="00BB363F">
        <w:rPr>
          <w:rFonts w:ascii="Arial" w:hAnsi="Arial" w:cs="Arial"/>
        </w:rPr>
        <w:t xml:space="preserve"> </w:t>
      </w:r>
      <w:r w:rsidRPr="00BB363F">
        <w:rPr>
          <w:rFonts w:ascii="Arial" w:hAnsi="Arial" w:cs="Arial"/>
        </w:rPr>
        <w:t xml:space="preserve">million will ensure all patients in </w:t>
      </w:r>
      <w:r w:rsidR="00CC1A54">
        <w:rPr>
          <w:rFonts w:ascii="Arial" w:hAnsi="Arial" w:cs="Arial"/>
        </w:rPr>
        <w:t>Ontario</w:t>
      </w:r>
      <w:r w:rsidRPr="00BB363F">
        <w:rPr>
          <w:rFonts w:ascii="Arial" w:hAnsi="Arial" w:cs="Arial"/>
        </w:rPr>
        <w:t xml:space="preserve"> have access to oral medications.</w:t>
      </w:r>
      <w:r w:rsidR="00FA3B48">
        <w:rPr>
          <w:rStyle w:val="EndnoteReference"/>
          <w:rFonts w:ascii="Arial" w:hAnsi="Arial" w:cs="Arial"/>
        </w:rPr>
        <w:t>2</w:t>
      </w:r>
      <w:r w:rsidR="002E5D9C" w:rsidRPr="00BB363F">
        <w:rPr>
          <w:rFonts w:ascii="Arial" w:hAnsi="Arial" w:cs="Arial"/>
          <w:sz w:val="24"/>
          <w:szCs w:val="24"/>
        </w:rPr>
        <w:t xml:space="preserve"> </w:t>
      </w:r>
      <w:r w:rsidRPr="00BB363F">
        <w:rPr>
          <w:rFonts w:ascii="Arial" w:hAnsi="Arial" w:cs="Arial"/>
        </w:rPr>
        <w:t xml:space="preserve"> The investment is also estimated to lead to at least a 17 per cent reduction in overall chemotherapy unit costs</w:t>
      </w:r>
      <w:r w:rsidR="00C84CAA">
        <w:rPr>
          <w:rStyle w:val="EndnoteReference"/>
          <w:rFonts w:ascii="Arial" w:hAnsi="Arial"/>
        </w:rPr>
        <w:endnoteReference w:id="7"/>
      </w:r>
      <w:r w:rsidRPr="00BB363F">
        <w:rPr>
          <w:rFonts w:ascii="Arial" w:hAnsi="Arial" w:cs="Arial"/>
        </w:rPr>
        <w:t>.  The</w:t>
      </w:r>
      <w:r w:rsidR="004A51DE" w:rsidRPr="00BB363F">
        <w:rPr>
          <w:rFonts w:ascii="Arial" w:hAnsi="Arial" w:cs="Arial"/>
        </w:rPr>
        <w:t xml:space="preserve"> same </w:t>
      </w:r>
      <w:r w:rsidRPr="00BB363F">
        <w:rPr>
          <w:rFonts w:ascii="Arial" w:hAnsi="Arial" w:cs="Arial"/>
        </w:rPr>
        <w:t>hold</w:t>
      </w:r>
      <w:r w:rsidR="004A51DE" w:rsidRPr="00BB363F">
        <w:rPr>
          <w:rFonts w:ascii="Arial" w:hAnsi="Arial" w:cs="Arial"/>
        </w:rPr>
        <w:t>s</w:t>
      </w:r>
      <w:r w:rsidRPr="00BB363F">
        <w:rPr>
          <w:rFonts w:ascii="Arial" w:hAnsi="Arial" w:cs="Arial"/>
        </w:rPr>
        <w:t xml:space="preserve"> true, proportionally, for Nova Scotia and Newfoundland and Labrador as well.  For more details, the full </w:t>
      </w:r>
      <w:r w:rsidR="009164FD">
        <w:rPr>
          <w:rFonts w:ascii="Arial" w:hAnsi="Arial" w:cs="Arial"/>
        </w:rPr>
        <w:t xml:space="preserve">report </w:t>
      </w:r>
      <w:r w:rsidRPr="00BB363F">
        <w:rPr>
          <w:rFonts w:ascii="Arial" w:hAnsi="Arial" w:cs="Arial"/>
        </w:rPr>
        <w:t xml:space="preserve">can be found at </w:t>
      </w:r>
      <w:hyperlink r:id="rId9" w:history="1">
        <w:r w:rsidR="00A1663F" w:rsidRPr="00BB363F">
          <w:rPr>
            <w:rStyle w:val="Hyperlink"/>
            <w:rFonts w:ascii="Arial" w:hAnsi="Arial" w:cs="Arial"/>
          </w:rPr>
          <w:t>www.CanCertaintyForAll.ca</w:t>
        </w:r>
      </w:hyperlink>
      <w:r w:rsidR="00A1663F" w:rsidRPr="00BB363F">
        <w:rPr>
          <w:rFonts w:ascii="Arial" w:hAnsi="Arial" w:cs="Arial"/>
        </w:rPr>
        <w:t>.</w:t>
      </w:r>
    </w:p>
    <w:p w:rsidR="00633B21" w:rsidRPr="00BB363F" w:rsidRDefault="00633B21" w:rsidP="00BB363F">
      <w:pPr>
        <w:spacing w:after="0"/>
        <w:rPr>
          <w:rFonts w:ascii="Arial" w:hAnsi="Arial" w:cs="Arial"/>
        </w:rPr>
      </w:pPr>
    </w:p>
    <w:p w:rsidR="00497FBE" w:rsidRPr="00BB363F" w:rsidRDefault="00497FBE" w:rsidP="00BB363F">
      <w:pPr>
        <w:spacing w:after="0" w:line="240" w:lineRule="auto"/>
        <w:rPr>
          <w:rFonts w:ascii="Arial" w:hAnsi="Arial" w:cs="Arial"/>
          <w:b/>
          <w:u w:val="single"/>
        </w:rPr>
      </w:pPr>
      <w:r w:rsidRPr="00BB363F">
        <w:rPr>
          <w:rFonts w:ascii="Arial" w:hAnsi="Arial" w:cs="Arial"/>
          <w:b/>
          <w:u w:val="single"/>
        </w:rPr>
        <w:t>About Cancer in Canada</w:t>
      </w:r>
    </w:p>
    <w:p w:rsidR="00497FBE" w:rsidRPr="00BB363F" w:rsidRDefault="00497FBE" w:rsidP="00BB363F">
      <w:pPr>
        <w:spacing w:after="0"/>
        <w:rPr>
          <w:rFonts w:ascii="Arial" w:hAnsi="Arial" w:cs="Arial"/>
        </w:rPr>
      </w:pPr>
      <w:r w:rsidRPr="00BB363F">
        <w:rPr>
          <w:rFonts w:ascii="Arial" w:hAnsi="Arial" w:cs="Arial"/>
        </w:rPr>
        <w:t>Cancer is expected to have the fastest growing prevalence of any non-communicable disease in Canada between 2003 and 2023</w:t>
      </w:r>
      <w:r w:rsidR="00C84CAA">
        <w:rPr>
          <w:rStyle w:val="EndnoteReference"/>
          <w:rFonts w:ascii="Arial" w:hAnsi="Arial"/>
        </w:rPr>
        <w:endnoteReference w:id="8"/>
      </w:r>
      <w:r w:rsidRPr="00BB363F">
        <w:rPr>
          <w:rFonts w:ascii="Arial" w:hAnsi="Arial" w:cs="Arial"/>
        </w:rPr>
        <w:t>. It is estimated 41 per cent of women and 46 per cent of men will develop cancer at some point in their lives</w:t>
      </w:r>
      <w:r w:rsidR="00DE448F">
        <w:rPr>
          <w:rFonts w:ascii="Arial" w:hAnsi="Arial" w:cs="Arial"/>
        </w:rPr>
        <w:t xml:space="preserve">. </w:t>
      </w:r>
      <w:r w:rsidRPr="00BB363F">
        <w:rPr>
          <w:rFonts w:ascii="Arial" w:hAnsi="Arial" w:cs="Arial"/>
        </w:rPr>
        <w:t>Today, 62 per cent of new cancer patients are expected to survive for five years or more, with many living longer and with an improved quality of life</w:t>
      </w:r>
      <w:r w:rsidR="0025367B">
        <w:rPr>
          <w:rStyle w:val="EndnoteReference"/>
          <w:rFonts w:ascii="Arial" w:hAnsi="Arial"/>
        </w:rPr>
        <w:endnoteReference w:id="9"/>
      </w:r>
      <w:r w:rsidRPr="00BB363F">
        <w:rPr>
          <w:rFonts w:ascii="Arial" w:hAnsi="Arial" w:cs="Arial"/>
        </w:rPr>
        <w:t>. Approximately half of this improved survival has been attributed to innovations in cancer treatments</w:t>
      </w:r>
      <w:r w:rsidR="0025367B">
        <w:rPr>
          <w:rStyle w:val="EndnoteReference"/>
          <w:rFonts w:ascii="Arial" w:hAnsi="Arial"/>
        </w:rPr>
        <w:endnoteReference w:id="10"/>
      </w:r>
      <w:r w:rsidRPr="00BB363F">
        <w:rPr>
          <w:rFonts w:ascii="Arial" w:hAnsi="Arial" w:cs="Arial"/>
        </w:rPr>
        <w:t xml:space="preserve">.  </w:t>
      </w:r>
      <w:r w:rsidR="00CC1A54">
        <w:rPr>
          <w:rFonts w:ascii="Arial" w:hAnsi="Arial" w:cs="Arial"/>
        </w:rPr>
        <w:t xml:space="preserve">Historically, cancer care consisted of intravenous and radiation therapy. Today, more than one third of cancer treatments are oral medications. </w:t>
      </w:r>
      <w:r w:rsidRPr="00BB363F">
        <w:rPr>
          <w:rFonts w:ascii="Arial" w:hAnsi="Arial" w:cs="Arial"/>
        </w:rPr>
        <w:t>Sixty per cent of new cancer treatments under development are oral medications</w:t>
      </w:r>
      <w:r w:rsidR="0025367B">
        <w:rPr>
          <w:rStyle w:val="EndnoteReference"/>
          <w:rFonts w:ascii="Arial" w:hAnsi="Arial"/>
        </w:rPr>
        <w:endnoteReference w:id="11"/>
      </w:r>
      <w:r w:rsidRPr="00BB363F">
        <w:rPr>
          <w:rFonts w:ascii="Arial" w:hAnsi="Arial" w:cs="Arial"/>
        </w:rPr>
        <w:t>.</w:t>
      </w:r>
    </w:p>
    <w:p w:rsidR="00497FBE" w:rsidRPr="00BB363F" w:rsidRDefault="00497FBE" w:rsidP="00BB363F">
      <w:pPr>
        <w:spacing w:after="0"/>
        <w:rPr>
          <w:rFonts w:ascii="Arial" w:hAnsi="Arial" w:cs="Arial"/>
          <w:b/>
          <w:u w:val="single"/>
        </w:rPr>
      </w:pPr>
    </w:p>
    <w:p w:rsidR="009C6AA8" w:rsidRPr="00BB363F" w:rsidRDefault="009C6AA8" w:rsidP="00BB363F">
      <w:pPr>
        <w:spacing w:after="0"/>
        <w:rPr>
          <w:rFonts w:ascii="Arial" w:hAnsi="Arial" w:cs="Arial"/>
        </w:rPr>
      </w:pPr>
      <w:r w:rsidRPr="00BB363F">
        <w:rPr>
          <w:rFonts w:ascii="Arial" w:hAnsi="Arial" w:cs="Arial"/>
          <w:b/>
          <w:u w:val="single"/>
        </w:rPr>
        <w:t xml:space="preserve">About </w:t>
      </w:r>
      <w:r w:rsidR="000435F8" w:rsidRPr="00BB363F">
        <w:rPr>
          <w:rFonts w:ascii="Arial" w:hAnsi="Arial" w:cs="Arial"/>
          <w:b/>
          <w:u w:val="single"/>
        </w:rPr>
        <w:t>the CanCertainty Coalition</w:t>
      </w:r>
    </w:p>
    <w:p w:rsidR="009164FD" w:rsidRDefault="009C6AA8" w:rsidP="00BB363F">
      <w:pPr>
        <w:pStyle w:val="NoSpacing"/>
        <w:spacing w:line="276" w:lineRule="auto"/>
        <w:rPr>
          <w:rFonts w:ascii="Arial" w:hAnsi="Arial" w:cs="Arial"/>
          <w:lang w:val="en-CA"/>
        </w:rPr>
      </w:pPr>
      <w:r w:rsidRPr="00BB363F">
        <w:rPr>
          <w:rFonts w:ascii="Arial" w:hAnsi="Arial" w:cs="Arial"/>
        </w:rPr>
        <w:t>The CanCertainty C</w:t>
      </w:r>
      <w:r w:rsidR="00144B3E">
        <w:rPr>
          <w:rFonts w:ascii="Arial" w:hAnsi="Arial" w:cs="Arial"/>
        </w:rPr>
        <w:t xml:space="preserve">oalition is a united voice of </w:t>
      </w:r>
      <w:r w:rsidR="004633E9">
        <w:rPr>
          <w:rFonts w:ascii="Arial" w:hAnsi="Arial" w:cs="Arial"/>
        </w:rPr>
        <w:t>more than 30</w:t>
      </w:r>
      <w:r w:rsidRPr="00BB363F">
        <w:rPr>
          <w:rFonts w:ascii="Arial" w:hAnsi="Arial" w:cs="Arial"/>
        </w:rPr>
        <w:t xml:space="preserve"> Canadian </w:t>
      </w:r>
      <w:r w:rsidRPr="00BB363F">
        <w:rPr>
          <w:rFonts w:ascii="Arial" w:hAnsi="Arial" w:cs="Arial"/>
          <w:lang w:val="en-CA"/>
        </w:rPr>
        <w:t>patient groups, cancer health charities, and caregiver organizations</w:t>
      </w:r>
      <w:r w:rsidRPr="00BB363F">
        <w:rPr>
          <w:rFonts w:ascii="Arial" w:hAnsi="Arial" w:cs="Arial"/>
        </w:rPr>
        <w:t xml:space="preserve">, joining together to </w:t>
      </w:r>
      <w:r w:rsidRPr="00BB363F">
        <w:rPr>
          <w:rFonts w:ascii="Arial" w:hAnsi="Arial" w:cs="Arial"/>
          <w:lang w:val="en-CA"/>
        </w:rPr>
        <w:t>significantly improve the affordability and accessibility of cancer treatment in Ontario and Atlantic Canada</w:t>
      </w:r>
      <w:r w:rsidR="009164FD">
        <w:rPr>
          <w:rFonts w:ascii="Arial" w:hAnsi="Arial" w:cs="Arial"/>
          <w:lang w:val="en-CA"/>
        </w:rPr>
        <w:t>:</w:t>
      </w:r>
      <w:r w:rsidR="009164FD" w:rsidRPr="00BB363F" w:rsidDel="009164FD">
        <w:rPr>
          <w:rFonts w:ascii="Arial" w:hAnsi="Arial" w:cs="Arial"/>
          <w:lang w:val="en-CA"/>
        </w:rPr>
        <w:t xml:space="preserve"> </w:t>
      </w:r>
    </w:p>
    <w:p w:rsidR="009C6AA8" w:rsidRPr="00BB363F" w:rsidRDefault="009C6AA8" w:rsidP="00BB363F">
      <w:pPr>
        <w:pStyle w:val="NoSpacing"/>
        <w:spacing w:line="276" w:lineRule="auto"/>
        <w:rPr>
          <w:rFonts w:ascii="Arial" w:hAnsi="Arial" w:cs="Arial"/>
          <w:lang w:val="en-CA"/>
        </w:rPr>
      </w:pPr>
    </w:p>
    <w:p w:rsidR="009C6AA8" w:rsidRPr="00BB363F" w:rsidRDefault="009C6AA8" w:rsidP="00BB363F">
      <w:pPr>
        <w:pStyle w:val="NoSpacing"/>
        <w:spacing w:line="276" w:lineRule="auto"/>
        <w:rPr>
          <w:rFonts w:ascii="Arial" w:hAnsi="Arial" w:cs="Arial"/>
        </w:rPr>
        <w:sectPr w:rsidR="009C6AA8" w:rsidRPr="00BB363F">
          <w:headerReference w:type="even" r:id="rId10"/>
          <w:headerReference w:type="default" r:id="rId11"/>
          <w:headerReference w:type="first" r:id="rId12"/>
          <w:endnotePr>
            <w:numFmt w:val="decimal"/>
          </w:endnotePr>
          <w:pgSz w:w="12240" w:h="15840"/>
          <w:pgMar w:top="1152" w:right="1267" w:bottom="907" w:left="1152" w:gutter="0"/>
          <w:docGrid w:linePitch="360"/>
        </w:sectPr>
      </w:pPr>
    </w:p>
    <w:tbl>
      <w:tblPr>
        <w:tblW w:w="9922" w:type="dxa"/>
        <w:tblInd w:w="-34" w:type="dxa"/>
        <w:tblLook w:val="04A0"/>
      </w:tblPr>
      <w:tblGrid>
        <w:gridCol w:w="9922"/>
      </w:tblGrid>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Aplastic Anemia and Myelodysplasia Association of Canada (AAMAC)</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Best Medicines Coalition</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Bladder Cancer Canada</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Brain Tumour Foundation of Canada</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Breast Cancer Action Nova Scotia</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Canadian Breast Cancer Network (CBCN)</w:t>
            </w:r>
          </w:p>
        </w:tc>
      </w:tr>
      <w:tr w:rsidR="00616F28" w:rsidRPr="00A721D4">
        <w:trPr>
          <w:trHeight w:val="330"/>
        </w:trPr>
        <w:tc>
          <w:tcPr>
            <w:tcW w:w="9922" w:type="dxa"/>
            <w:noWrap/>
            <w:vAlign w:val="bottom"/>
          </w:tcPr>
          <w:p w:rsidR="00616F28" w:rsidRPr="00A721D4" w:rsidRDefault="00616F28" w:rsidP="00414B2D">
            <w:pPr>
              <w:pStyle w:val="ListParagraph"/>
              <w:numPr>
                <w:ilvl w:val="0"/>
                <w:numId w:val="11"/>
              </w:numPr>
              <w:spacing w:after="0" w:line="240" w:lineRule="auto"/>
              <w:rPr>
                <w:rFonts w:eastAsia="Times New Roman"/>
                <w:color w:val="000000"/>
                <w:sz w:val="16"/>
                <w:szCs w:val="16"/>
                <w:lang w:eastAsia="en-CA"/>
              </w:rPr>
            </w:pPr>
            <w:r>
              <w:rPr>
                <w:rFonts w:eastAsia="Times New Roman"/>
                <w:color w:val="000000"/>
                <w:sz w:val="16"/>
                <w:szCs w:val="16"/>
                <w:lang w:eastAsia="en-CA"/>
              </w:rPr>
              <w:t>Canadian Cancer Action Network (CCAN)</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Canadian Liver Foundation</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Canadian Skin Patient Alliance</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Cancer Advocacy Coalition of Canada (CACC)</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Cancer Fight Club</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Carcinoid  Neuroendocrine Tumour Society of Canada (CNETS)</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Chronic Myelogenous Leukemia Society of Canada (CML Society)</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Colon Cancer Canada</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Colorectal Cancer Association of Canada</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Gastrointestinal Society</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GIST Sarcoma Life Raft Group Canada</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Hope and Cope</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Kidney Cancer Canada</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 xml:space="preserve">Leukemia and Lymphoma Society of Canada </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Lung Cancer Canada</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Lymphoma Canada</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Melanoma Network of Canada</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Myeloma Canada</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Ovarian Cancer Canada</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Pancreatic Cancer Canada</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Prostate Cancer Canada</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Rethink Breast Cancer</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Save your Skin</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Testicular Cancer Canada</w:t>
            </w:r>
          </w:p>
        </w:tc>
      </w:tr>
      <w:tr w:rsidR="009202E6" w:rsidRPr="00A721D4">
        <w:trPr>
          <w:trHeight w:val="330"/>
        </w:trPr>
        <w:tc>
          <w:tcPr>
            <w:tcW w:w="9922" w:type="dxa"/>
            <w:noWrap/>
            <w:vAlign w:val="bottom"/>
          </w:tcPr>
          <w:p w:rsidR="009202E6" w:rsidRPr="00A721D4" w:rsidRDefault="009202E6" w:rsidP="00414B2D">
            <w:pPr>
              <w:pStyle w:val="ListParagraph"/>
              <w:numPr>
                <w:ilvl w:val="0"/>
                <w:numId w:val="11"/>
              </w:numPr>
              <w:spacing w:after="0" w:line="240" w:lineRule="auto"/>
              <w:rPr>
                <w:rFonts w:eastAsia="Times New Roman"/>
                <w:color w:val="000000"/>
                <w:sz w:val="16"/>
                <w:szCs w:val="16"/>
                <w:lang w:eastAsia="en-CA"/>
              </w:rPr>
            </w:pPr>
            <w:r>
              <w:rPr>
                <w:rFonts w:eastAsia="Times New Roman"/>
                <w:color w:val="000000"/>
                <w:sz w:val="16"/>
                <w:szCs w:val="16"/>
                <w:lang w:eastAsia="en-CA"/>
              </w:rPr>
              <w:t>The Canadian CML Network</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Thyroid Cancer Canada</w:t>
            </w:r>
          </w:p>
        </w:tc>
      </w:tr>
      <w:tr w:rsidR="004633E9" w:rsidRPr="00A721D4">
        <w:trPr>
          <w:trHeight w:val="330"/>
        </w:trPr>
        <w:tc>
          <w:tcPr>
            <w:tcW w:w="9922" w:type="dxa"/>
            <w:noWrap/>
            <w:vAlign w:val="bottom"/>
          </w:tcPr>
          <w:p w:rsidR="004633E9" w:rsidRPr="00A721D4" w:rsidRDefault="004633E9" w:rsidP="00414B2D">
            <w:pPr>
              <w:pStyle w:val="ListParagraph"/>
              <w:numPr>
                <w:ilvl w:val="0"/>
                <w:numId w:val="11"/>
              </w:numPr>
              <w:spacing w:after="0" w:line="240" w:lineRule="auto"/>
              <w:rPr>
                <w:rFonts w:eastAsia="Times New Roman"/>
                <w:color w:val="000000"/>
                <w:sz w:val="16"/>
                <w:szCs w:val="16"/>
                <w:lang w:eastAsia="en-CA"/>
              </w:rPr>
            </w:pPr>
            <w:r w:rsidRPr="00A721D4">
              <w:rPr>
                <w:rFonts w:eastAsia="Times New Roman"/>
                <w:color w:val="000000"/>
                <w:sz w:val="16"/>
                <w:szCs w:val="16"/>
                <w:lang w:eastAsia="en-CA"/>
              </w:rPr>
              <w:t>Young Adult Cancer Canada</w:t>
            </w:r>
          </w:p>
        </w:tc>
      </w:tr>
    </w:tbl>
    <w:p w:rsidR="002C5C08" w:rsidRPr="00A721D4" w:rsidRDefault="002C5C08" w:rsidP="00BB363F">
      <w:pPr>
        <w:pStyle w:val="NoSpacing"/>
        <w:spacing w:line="276" w:lineRule="auto"/>
        <w:rPr>
          <w:rFonts w:ascii="Arial" w:hAnsi="Arial" w:cs="Arial"/>
          <w:sz w:val="16"/>
          <w:szCs w:val="16"/>
        </w:rPr>
        <w:sectPr w:rsidR="002C5C08" w:rsidRPr="00A721D4">
          <w:type w:val="continuous"/>
          <w:pgSz w:w="12240" w:h="15840"/>
          <w:pgMar w:top="1152" w:right="1267" w:bottom="907" w:left="1152" w:gutter="0"/>
          <w:cols w:num="2"/>
          <w:docGrid w:linePitch="360"/>
        </w:sectPr>
      </w:pPr>
    </w:p>
    <w:p w:rsidR="009C6AA8" w:rsidRDefault="009C6AA8" w:rsidP="00BB363F">
      <w:pPr>
        <w:pStyle w:val="NoSpacing"/>
        <w:spacing w:line="276" w:lineRule="auto"/>
        <w:rPr>
          <w:rFonts w:ascii="Arial" w:hAnsi="Arial" w:cs="Arial"/>
        </w:rPr>
      </w:pPr>
    </w:p>
    <w:p w:rsidR="002C5C08" w:rsidRPr="00633B21" w:rsidRDefault="00A542C6" w:rsidP="00A542C6">
      <w:pPr>
        <w:rPr>
          <w:rFonts w:ascii="Arial" w:eastAsiaTheme="minorEastAsia" w:hAnsi="Arial" w:cs="Arial"/>
        </w:rPr>
      </w:pPr>
      <w:r w:rsidRPr="00633B21">
        <w:rPr>
          <w:rFonts w:ascii="Arial" w:eastAsiaTheme="minorEastAsia" w:hAnsi="Arial" w:cs="Arial"/>
        </w:rPr>
        <w:t>The campaign is also supported by the Physician Alliance for Cancer Care and Treatment (PACCT).</w:t>
      </w:r>
    </w:p>
    <w:p w:rsidR="00497FBE" w:rsidRPr="00BB363F" w:rsidRDefault="00497FBE" w:rsidP="00BB363F">
      <w:pPr>
        <w:pStyle w:val="NoSpacing"/>
        <w:spacing w:line="276" w:lineRule="auto"/>
        <w:rPr>
          <w:rFonts w:ascii="Arial" w:hAnsi="Arial" w:cs="Arial"/>
          <w:color w:val="FF0000"/>
        </w:rPr>
      </w:pPr>
      <w:r w:rsidRPr="00BB363F">
        <w:rPr>
          <w:rFonts w:ascii="Arial" w:hAnsi="Arial" w:cs="Arial"/>
        </w:rPr>
        <w:t xml:space="preserve">For more information, visit </w:t>
      </w:r>
      <w:hyperlink r:id="rId13" w:history="1">
        <w:r w:rsidRPr="00BB363F">
          <w:rPr>
            <w:rStyle w:val="Hyperlink"/>
            <w:rFonts w:ascii="Arial" w:hAnsi="Arial" w:cs="Arial"/>
          </w:rPr>
          <w:t>www.CanCertaintyForAll.ca</w:t>
        </w:r>
      </w:hyperlink>
      <w:r w:rsidRPr="00BB363F">
        <w:rPr>
          <w:rFonts w:ascii="Arial" w:hAnsi="Arial" w:cs="Arial"/>
          <w:color w:val="FF0000"/>
        </w:rPr>
        <w:t>.</w:t>
      </w:r>
    </w:p>
    <w:p w:rsidR="002E1AAC" w:rsidRPr="00BB363F" w:rsidRDefault="002E1AAC" w:rsidP="00BB363F">
      <w:pPr>
        <w:spacing w:after="0"/>
        <w:rPr>
          <w:rFonts w:ascii="Arial" w:hAnsi="Arial" w:cs="Arial"/>
          <w:b/>
        </w:rPr>
      </w:pPr>
    </w:p>
    <w:p w:rsidR="00A60713" w:rsidRPr="00BB363F" w:rsidRDefault="00DE0DC7" w:rsidP="00BB363F">
      <w:pPr>
        <w:spacing w:after="0"/>
        <w:rPr>
          <w:rFonts w:ascii="Arial" w:hAnsi="Arial" w:cs="Arial"/>
          <w:b/>
          <w:u w:val="single"/>
        </w:rPr>
      </w:pPr>
      <w:r w:rsidRPr="00BB363F">
        <w:rPr>
          <w:rFonts w:ascii="Arial" w:hAnsi="Arial" w:cs="Arial"/>
          <w:b/>
          <w:u w:val="single"/>
        </w:rPr>
        <w:t xml:space="preserve">About </w:t>
      </w:r>
      <w:r w:rsidR="00A60713" w:rsidRPr="00BB363F">
        <w:rPr>
          <w:rFonts w:ascii="Arial" w:hAnsi="Arial" w:cs="Arial"/>
          <w:b/>
          <w:u w:val="single"/>
        </w:rPr>
        <w:t>Kidney Cancer Canada</w:t>
      </w:r>
    </w:p>
    <w:p w:rsidR="009164FD" w:rsidRDefault="00A60713" w:rsidP="00BB363F">
      <w:pPr>
        <w:pStyle w:val="NormalWeb"/>
        <w:spacing w:before="0" w:beforeAutospacing="0" w:after="0" w:afterAutospacing="0" w:line="276" w:lineRule="auto"/>
        <w:rPr>
          <w:rFonts w:ascii="Arial" w:hAnsi="Arial" w:cs="Arial"/>
          <w:color w:val="111111"/>
          <w:sz w:val="22"/>
          <w:szCs w:val="22"/>
        </w:rPr>
      </w:pPr>
      <w:r w:rsidRPr="00BB363F">
        <w:rPr>
          <w:rStyle w:val="apple-style-span"/>
          <w:rFonts w:ascii="Arial" w:hAnsi="Arial" w:cs="Arial"/>
          <w:color w:val="111111"/>
          <w:sz w:val="22"/>
          <w:szCs w:val="22"/>
        </w:rPr>
        <w:t xml:space="preserve">Kidney Cancer Canada is </w:t>
      </w:r>
      <w:r w:rsidRPr="00BB363F">
        <w:rPr>
          <w:rFonts w:ascii="Arial" w:hAnsi="Arial" w:cs="Arial"/>
          <w:color w:val="111111"/>
          <w:sz w:val="22"/>
          <w:szCs w:val="22"/>
        </w:rPr>
        <w:t xml:space="preserve">the first Canadian-based, </w:t>
      </w:r>
      <w:r w:rsidRPr="00BB363F">
        <w:rPr>
          <w:rStyle w:val="apple-style-span"/>
          <w:rFonts w:ascii="Arial" w:hAnsi="Arial" w:cs="Arial"/>
          <w:color w:val="111111"/>
          <w:sz w:val="22"/>
          <w:szCs w:val="22"/>
        </w:rPr>
        <w:t>patient-led registered charity established to improve the quality of life for patients and their families living with kidney cancer.</w:t>
      </w:r>
      <w:r w:rsidRPr="00BB363F">
        <w:rPr>
          <w:rStyle w:val="apple-converted-space"/>
          <w:rFonts w:ascii="Arial" w:hAnsi="Arial" w:cs="Arial"/>
          <w:color w:val="111111"/>
          <w:sz w:val="22"/>
          <w:szCs w:val="22"/>
        </w:rPr>
        <w:t> </w:t>
      </w:r>
      <w:r w:rsidRPr="00BB363F">
        <w:rPr>
          <w:rStyle w:val="apple-style-span"/>
          <w:rFonts w:ascii="Arial" w:hAnsi="Arial" w:cs="Arial"/>
          <w:color w:val="111111"/>
          <w:sz w:val="22"/>
          <w:szCs w:val="22"/>
        </w:rPr>
        <w:t>Kidney Cancer Canada advocates for access to new treatments, provides support and information to patients, and works to increase awareness of kidney cancer as a significant health issue</w:t>
      </w:r>
      <w:r w:rsidRPr="00BB363F">
        <w:rPr>
          <w:rFonts w:ascii="Arial" w:hAnsi="Arial" w:cs="Arial"/>
          <w:color w:val="111111"/>
          <w:sz w:val="22"/>
          <w:szCs w:val="22"/>
        </w:rPr>
        <w:t>.</w:t>
      </w:r>
      <w:r w:rsidR="009164FD">
        <w:rPr>
          <w:rFonts w:ascii="Arial" w:hAnsi="Arial" w:cs="Arial"/>
          <w:color w:val="111111"/>
          <w:sz w:val="22"/>
          <w:szCs w:val="22"/>
        </w:rPr>
        <w:t xml:space="preserve"> This March during National Kidney Month, Kidney Cancer Canada is leading the CanCertainty Coalition to raise awareness for the need for fair and equal access to cancer medications taken orally.</w:t>
      </w:r>
    </w:p>
    <w:p w:rsidR="00A60713" w:rsidRPr="00BB363F" w:rsidRDefault="00A60713" w:rsidP="00BB363F">
      <w:pPr>
        <w:pStyle w:val="NormalWeb"/>
        <w:spacing w:before="0" w:beforeAutospacing="0" w:after="0" w:afterAutospacing="0" w:line="276" w:lineRule="auto"/>
        <w:rPr>
          <w:rFonts w:ascii="Arial" w:hAnsi="Arial" w:cs="Arial"/>
          <w:color w:val="111111"/>
          <w:sz w:val="22"/>
          <w:szCs w:val="22"/>
        </w:rPr>
      </w:pPr>
    </w:p>
    <w:p w:rsidR="00A60713" w:rsidRPr="00BB363F" w:rsidRDefault="00A60713" w:rsidP="00BB363F">
      <w:pPr>
        <w:pStyle w:val="NormalWeb"/>
        <w:spacing w:before="0" w:beforeAutospacing="0" w:after="0" w:afterAutospacing="0" w:line="276" w:lineRule="auto"/>
        <w:rPr>
          <w:rFonts w:ascii="Arial" w:hAnsi="Arial" w:cs="Arial"/>
          <w:color w:val="111111"/>
          <w:sz w:val="22"/>
          <w:szCs w:val="22"/>
        </w:rPr>
      </w:pPr>
      <w:r w:rsidRPr="00BB363F">
        <w:rPr>
          <w:rFonts w:ascii="Arial" w:hAnsi="Arial" w:cs="Arial"/>
          <w:color w:val="111111"/>
          <w:sz w:val="22"/>
          <w:szCs w:val="22"/>
        </w:rPr>
        <w:t>For more information</w:t>
      </w:r>
      <w:r w:rsidR="000435F8" w:rsidRPr="00BB363F">
        <w:rPr>
          <w:rFonts w:ascii="Arial" w:hAnsi="Arial" w:cs="Arial"/>
          <w:color w:val="111111"/>
          <w:sz w:val="22"/>
          <w:szCs w:val="22"/>
        </w:rPr>
        <w:t>,</w:t>
      </w:r>
      <w:r w:rsidRPr="00BB363F">
        <w:rPr>
          <w:rFonts w:ascii="Arial" w:hAnsi="Arial" w:cs="Arial"/>
          <w:color w:val="111111"/>
          <w:sz w:val="22"/>
          <w:szCs w:val="22"/>
        </w:rPr>
        <w:t xml:space="preserve"> please visit:</w:t>
      </w:r>
      <w:r w:rsidRPr="00BB363F">
        <w:rPr>
          <w:rFonts w:ascii="Arial" w:hAnsi="Arial" w:cs="Arial"/>
          <w:b/>
          <w:color w:val="111111"/>
          <w:sz w:val="22"/>
          <w:szCs w:val="22"/>
        </w:rPr>
        <w:t xml:space="preserve"> </w:t>
      </w:r>
      <w:hyperlink r:id="rId14" w:history="1">
        <w:r w:rsidRPr="00BB363F">
          <w:rPr>
            <w:rStyle w:val="Hyperlink"/>
            <w:rFonts w:ascii="Arial" w:hAnsi="Arial" w:cs="Arial"/>
            <w:sz w:val="22"/>
            <w:szCs w:val="22"/>
          </w:rPr>
          <w:t>www.kidneycancercanada.ca</w:t>
        </w:r>
      </w:hyperlink>
      <w:r w:rsidRPr="00BB363F">
        <w:rPr>
          <w:rFonts w:ascii="Arial" w:hAnsi="Arial" w:cs="Arial"/>
          <w:color w:val="111111"/>
          <w:sz w:val="22"/>
          <w:szCs w:val="22"/>
        </w:rPr>
        <w:t xml:space="preserve">. </w:t>
      </w:r>
    </w:p>
    <w:p w:rsidR="00A60713" w:rsidRPr="00BB363F" w:rsidRDefault="00A60713" w:rsidP="00BB363F">
      <w:pPr>
        <w:pStyle w:val="NormalWeb"/>
        <w:spacing w:before="0" w:beforeAutospacing="0" w:after="0" w:afterAutospacing="0" w:line="276" w:lineRule="auto"/>
        <w:jc w:val="center"/>
        <w:rPr>
          <w:rFonts w:ascii="Arial" w:hAnsi="Arial" w:cs="Arial"/>
          <w:color w:val="111111"/>
          <w:sz w:val="22"/>
          <w:szCs w:val="22"/>
        </w:rPr>
      </w:pPr>
    </w:p>
    <w:p w:rsidR="00A60713" w:rsidRPr="00BB363F" w:rsidRDefault="007900AE" w:rsidP="00BB363F">
      <w:pPr>
        <w:pStyle w:val="NormalWeb"/>
        <w:spacing w:before="0" w:beforeAutospacing="0" w:after="0" w:afterAutospacing="0" w:line="276" w:lineRule="auto"/>
        <w:jc w:val="center"/>
        <w:rPr>
          <w:rFonts w:ascii="Arial" w:hAnsi="Arial" w:cs="Arial"/>
          <w:color w:val="111111"/>
          <w:sz w:val="22"/>
          <w:szCs w:val="22"/>
        </w:rPr>
      </w:pPr>
      <w:r w:rsidRPr="00BB363F">
        <w:rPr>
          <w:rFonts w:ascii="Arial" w:hAnsi="Arial" w:cs="Arial"/>
          <w:color w:val="111111"/>
          <w:sz w:val="22"/>
          <w:szCs w:val="22"/>
        </w:rPr>
        <w:t>–</w:t>
      </w:r>
      <w:r w:rsidR="0002242C" w:rsidRPr="00BB363F">
        <w:rPr>
          <w:rFonts w:ascii="Arial" w:hAnsi="Arial" w:cs="Arial"/>
          <w:color w:val="111111"/>
          <w:sz w:val="22"/>
          <w:szCs w:val="22"/>
        </w:rPr>
        <w:t xml:space="preserve"> </w:t>
      </w:r>
      <w:r w:rsidR="00A60713" w:rsidRPr="00BB363F">
        <w:rPr>
          <w:rFonts w:ascii="Arial" w:hAnsi="Arial" w:cs="Arial"/>
          <w:color w:val="111111"/>
          <w:sz w:val="22"/>
          <w:szCs w:val="22"/>
        </w:rPr>
        <w:t>30 –</w:t>
      </w:r>
    </w:p>
    <w:p w:rsidR="00A60713" w:rsidRPr="00BB363F" w:rsidRDefault="00A60713" w:rsidP="00BB363F">
      <w:pPr>
        <w:pStyle w:val="NormalWeb"/>
        <w:spacing w:before="0" w:beforeAutospacing="0" w:after="0" w:afterAutospacing="0" w:line="276" w:lineRule="auto"/>
        <w:jc w:val="center"/>
        <w:rPr>
          <w:rFonts w:ascii="Arial" w:hAnsi="Arial" w:cs="Arial"/>
          <w:color w:val="111111"/>
          <w:sz w:val="22"/>
          <w:szCs w:val="22"/>
        </w:rPr>
      </w:pPr>
    </w:p>
    <w:p w:rsidR="00A60713" w:rsidRPr="00BB363F" w:rsidRDefault="00A60713" w:rsidP="00BB363F">
      <w:pPr>
        <w:pStyle w:val="NormalWeb"/>
        <w:spacing w:before="0" w:beforeAutospacing="0" w:after="0" w:afterAutospacing="0" w:line="276" w:lineRule="auto"/>
        <w:rPr>
          <w:rFonts w:ascii="Arial" w:hAnsi="Arial" w:cs="Arial"/>
          <w:b/>
          <w:color w:val="111111"/>
          <w:sz w:val="22"/>
          <w:szCs w:val="22"/>
        </w:rPr>
      </w:pPr>
      <w:r w:rsidRPr="00BB363F">
        <w:rPr>
          <w:rFonts w:ascii="Arial" w:hAnsi="Arial" w:cs="Arial"/>
          <w:b/>
          <w:color w:val="111111"/>
          <w:sz w:val="22"/>
          <w:szCs w:val="22"/>
        </w:rPr>
        <w:t>For more information</w:t>
      </w:r>
      <w:r w:rsidR="000435F8" w:rsidRPr="00BB363F">
        <w:rPr>
          <w:rFonts w:ascii="Arial" w:hAnsi="Arial" w:cs="Arial"/>
          <w:b/>
          <w:color w:val="111111"/>
          <w:sz w:val="22"/>
          <w:szCs w:val="22"/>
        </w:rPr>
        <w:t>, or to book an interview,</w:t>
      </w:r>
      <w:r w:rsidRPr="00BB363F">
        <w:rPr>
          <w:rFonts w:ascii="Arial" w:hAnsi="Arial" w:cs="Arial"/>
          <w:b/>
          <w:color w:val="111111"/>
          <w:sz w:val="22"/>
          <w:szCs w:val="22"/>
        </w:rPr>
        <w:t xml:space="preserve"> please contact:</w:t>
      </w:r>
    </w:p>
    <w:p w:rsidR="000435F8" w:rsidRPr="00BB363F" w:rsidRDefault="00497FBE" w:rsidP="00BB363F">
      <w:pPr>
        <w:spacing w:after="0"/>
        <w:rPr>
          <w:rFonts w:ascii="Arial" w:hAnsi="Arial" w:cs="Arial"/>
          <w:lang w:val="fr-CA"/>
        </w:rPr>
      </w:pPr>
      <w:r w:rsidRPr="00BB363F">
        <w:rPr>
          <w:rFonts w:ascii="Arial" w:hAnsi="Arial" w:cs="Arial"/>
          <w:lang w:val="fr-CA"/>
        </w:rPr>
        <w:t>Jeanelle Awa</w:t>
      </w:r>
    </w:p>
    <w:p w:rsidR="000435F8" w:rsidRPr="00BB363F" w:rsidRDefault="000435F8" w:rsidP="00BB363F">
      <w:pPr>
        <w:spacing w:after="0"/>
        <w:rPr>
          <w:rFonts w:ascii="Arial" w:hAnsi="Arial" w:cs="Arial"/>
          <w:lang w:val="fr-CA"/>
        </w:rPr>
      </w:pPr>
      <w:r w:rsidRPr="00BB363F">
        <w:rPr>
          <w:rFonts w:ascii="Arial" w:hAnsi="Arial" w:cs="Arial"/>
          <w:lang w:val="fr-CA"/>
        </w:rPr>
        <w:t>Environics Communications</w:t>
      </w:r>
    </w:p>
    <w:p w:rsidR="00572CC9" w:rsidRDefault="00A60713" w:rsidP="00BB363F">
      <w:pPr>
        <w:spacing w:after="0"/>
        <w:rPr>
          <w:rFonts w:ascii="Arial" w:hAnsi="Arial" w:cs="Arial"/>
          <w:lang w:val="nl-BE"/>
        </w:rPr>
      </w:pPr>
      <w:r w:rsidRPr="00BB363F">
        <w:rPr>
          <w:rFonts w:ascii="Arial" w:hAnsi="Arial" w:cs="Arial"/>
          <w:lang w:val="nl-BE"/>
        </w:rPr>
        <w:t>416-969-</w:t>
      </w:r>
      <w:r w:rsidR="00497FBE" w:rsidRPr="00BB363F">
        <w:rPr>
          <w:rFonts w:ascii="Arial" w:hAnsi="Arial" w:cs="Arial"/>
          <w:lang w:val="nl-BE"/>
        </w:rPr>
        <w:t xml:space="preserve">2670 </w:t>
      </w:r>
      <w:r w:rsidRPr="00BB363F">
        <w:rPr>
          <w:rFonts w:ascii="Arial" w:hAnsi="Arial" w:cs="Arial"/>
          <w:lang w:val="nl-BE"/>
        </w:rPr>
        <w:t xml:space="preserve">or </w:t>
      </w:r>
      <w:r w:rsidR="00497FBE" w:rsidRPr="00BB363F">
        <w:rPr>
          <w:rFonts w:ascii="Arial" w:hAnsi="Arial" w:cs="Arial"/>
          <w:lang w:val="nl-BE"/>
        </w:rPr>
        <w:t>jawa</w:t>
      </w:r>
      <w:r w:rsidR="00FA55EC" w:rsidRPr="00BB363F">
        <w:rPr>
          <w:rFonts w:ascii="Arial" w:hAnsi="Arial" w:cs="Arial"/>
          <w:lang w:val="nl-BE"/>
        </w:rPr>
        <w:t>@environicspr.com</w:t>
      </w:r>
      <w:r w:rsidRPr="00BB363F">
        <w:rPr>
          <w:rFonts w:ascii="Arial" w:hAnsi="Arial" w:cs="Arial"/>
          <w:lang w:val="nl-BE"/>
        </w:rPr>
        <w:t xml:space="preserve"> </w:t>
      </w:r>
    </w:p>
    <w:p w:rsidR="00633B21" w:rsidRDefault="00633B21" w:rsidP="00BB363F">
      <w:pPr>
        <w:spacing w:after="0"/>
        <w:rPr>
          <w:rFonts w:ascii="Arial" w:hAnsi="Arial" w:cs="Arial"/>
          <w:b/>
          <w:lang w:val="nl-BE"/>
        </w:rPr>
      </w:pPr>
    </w:p>
    <w:p w:rsidR="0097108E" w:rsidRPr="0097108E" w:rsidRDefault="0097108E" w:rsidP="00BB363F">
      <w:pPr>
        <w:spacing w:after="0"/>
        <w:rPr>
          <w:rFonts w:ascii="Arial" w:hAnsi="Arial" w:cs="Arial"/>
          <w:b/>
          <w:lang w:val="fr-CA"/>
        </w:rPr>
      </w:pPr>
      <w:r w:rsidRPr="0097108E">
        <w:rPr>
          <w:rFonts w:ascii="Arial" w:hAnsi="Arial" w:cs="Arial"/>
          <w:b/>
          <w:lang w:val="nl-BE"/>
        </w:rPr>
        <w:t>References</w:t>
      </w:r>
    </w:p>
    <w:sectPr w:rsidR="0097108E" w:rsidRPr="0097108E" w:rsidSect="009C6AA8">
      <w:type w:val="continuous"/>
      <w:pgSz w:w="12240" w:h="15840"/>
      <w:pgMar w:top="1152" w:right="1267" w:bottom="907"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3B3" w:rsidRDefault="000703B3" w:rsidP="0008125C">
      <w:pPr>
        <w:spacing w:after="0" w:line="240" w:lineRule="auto"/>
      </w:pPr>
      <w:r>
        <w:separator/>
      </w:r>
    </w:p>
  </w:endnote>
  <w:endnote w:type="continuationSeparator" w:id="0">
    <w:p w:rsidR="000703B3" w:rsidRDefault="000703B3" w:rsidP="0008125C">
      <w:pPr>
        <w:spacing w:after="0" w:line="240" w:lineRule="auto"/>
      </w:pPr>
      <w:r>
        <w:continuationSeparator/>
      </w:r>
    </w:p>
  </w:endnote>
  <w:endnote w:id="1">
    <w:p w:rsidR="00051195" w:rsidRPr="008C0467" w:rsidRDefault="00051195">
      <w:pPr>
        <w:pStyle w:val="EndnoteText"/>
        <w:rPr>
          <w:lang w:val="en-US"/>
        </w:rPr>
      </w:pPr>
      <w:r w:rsidRPr="0025367B">
        <w:rPr>
          <w:rStyle w:val="EndnoteReference"/>
        </w:rPr>
        <w:endnoteRef/>
      </w:r>
      <w:r w:rsidRPr="00216CFA">
        <w:t xml:space="preserve"> D. Menon, T. Stafinski, G. Stuart, Access to Drugs for Cancer: Does Where You Live Matter?” </w:t>
      </w:r>
      <w:r w:rsidRPr="008C0467">
        <w:rPr>
          <w:i/>
        </w:rPr>
        <w:t>Canadian Journal of Public Health</w:t>
      </w:r>
      <w:r w:rsidRPr="00216CFA">
        <w:t>, Vol. 96, No. 6, 454-458.</w:t>
      </w:r>
    </w:p>
  </w:endnote>
  <w:endnote w:id="2">
    <w:p w:rsidR="00051195" w:rsidRPr="008C0467" w:rsidRDefault="00051195">
      <w:pPr>
        <w:pStyle w:val="EndnoteText"/>
        <w:rPr>
          <w:lang w:val="en-US"/>
        </w:rPr>
      </w:pPr>
      <w:r w:rsidRPr="00216CFA">
        <w:rPr>
          <w:rStyle w:val="EndnoteReference"/>
        </w:rPr>
        <w:endnoteRef/>
      </w:r>
      <w:r w:rsidRPr="00216CFA">
        <w:t xml:space="preserve"> </w:t>
      </w:r>
      <w:r w:rsidR="0025367B" w:rsidRPr="00216CFA">
        <w:t xml:space="preserve">Taylor, W. D. </w:t>
      </w:r>
      <w:r w:rsidR="00DF10C6">
        <w:t>(</w:t>
      </w:r>
      <w:r w:rsidR="0025367B" w:rsidRPr="00216CFA">
        <w:t>2014</w:t>
      </w:r>
      <w:r w:rsidR="00DF10C6">
        <w:t>)</w:t>
      </w:r>
      <w:r w:rsidR="0025367B" w:rsidRPr="00216CFA">
        <w:t xml:space="preserve">. </w:t>
      </w:r>
      <w:r w:rsidR="0025367B" w:rsidRPr="00216CFA">
        <w:rPr>
          <w:i/>
        </w:rPr>
        <w:t>The Institutionalized Discrimination of Cancer Patients – Not What Tommy Douglas Intended: A Business Case for Universal Coverage of Oral Cancer Medicines in Ontario and Atlantic Canada</w:t>
      </w:r>
      <w:r w:rsidR="0025367B" w:rsidRPr="00216CFA">
        <w:t>.</w:t>
      </w:r>
    </w:p>
  </w:endnote>
  <w:endnote w:id="3">
    <w:p w:rsidR="00570B78" w:rsidRPr="00570B78" w:rsidRDefault="00444281">
      <w:pPr>
        <w:pStyle w:val="EndnoteText"/>
      </w:pPr>
      <w:r w:rsidRPr="00216CFA">
        <w:rPr>
          <w:rStyle w:val="EndnoteReference"/>
        </w:rPr>
        <w:endnoteRef/>
      </w:r>
      <w:r w:rsidRPr="00216CFA">
        <w:t xml:space="preserve"> </w:t>
      </w:r>
      <w:r w:rsidRPr="008C0467">
        <w:t>ESI, Prism and Teva Neuroscience, in 2008</w:t>
      </w:r>
    </w:p>
  </w:endnote>
  <w:endnote w:id="4">
    <w:p w:rsidR="00570B78" w:rsidRPr="00570B78" w:rsidRDefault="00570B78">
      <w:pPr>
        <w:pStyle w:val="EndnoteText"/>
        <w:rPr>
          <w:lang w:val="en-US"/>
        </w:rPr>
      </w:pPr>
      <w:r>
        <w:rPr>
          <w:rStyle w:val="EndnoteReference"/>
        </w:rPr>
        <w:endnoteRef/>
      </w:r>
      <w:r>
        <w:t xml:space="preserve"> </w:t>
      </w:r>
      <w:r w:rsidRPr="008C0467">
        <w:t xml:space="preserve">M. L. Raborn, E. M. Pelletier, D. B. Smith, C. M. Reyes, Patient Out-of-Pocket Payments for Oral Oncolytics: Results From a 2009 US Claims Data Analysis, </w:t>
      </w:r>
      <w:r w:rsidRPr="008C0467">
        <w:rPr>
          <w:i/>
          <w:iCs/>
        </w:rPr>
        <w:t>Journal of Oncology Practice</w:t>
      </w:r>
      <w:r w:rsidRPr="008C0467">
        <w:t>, Vol. 9, No. 6, November 2013</w:t>
      </w:r>
    </w:p>
  </w:endnote>
  <w:endnote w:id="5">
    <w:p w:rsidR="00C82FE0" w:rsidRPr="008C0467" w:rsidRDefault="00C82FE0">
      <w:pPr>
        <w:pStyle w:val="EndnoteText"/>
        <w:rPr>
          <w:lang w:val="en-US"/>
        </w:rPr>
      </w:pPr>
      <w:r w:rsidRPr="00216CFA">
        <w:rPr>
          <w:rStyle w:val="EndnoteReference"/>
        </w:rPr>
        <w:endnoteRef/>
      </w:r>
      <w:r w:rsidRPr="00216CFA">
        <w:t xml:space="preserve"> D. Menon, T. Stafinski, G. Stuart, Access to Drugs for Cancer: Does Where You Live Matter?” </w:t>
      </w:r>
      <w:r w:rsidRPr="008C0467">
        <w:rPr>
          <w:i/>
        </w:rPr>
        <w:t>Canadian Journal of Public Health</w:t>
      </w:r>
      <w:r w:rsidRPr="00216CFA">
        <w:t>, Vol. 96, No. 6, 454-458.</w:t>
      </w:r>
    </w:p>
  </w:endnote>
  <w:endnote w:id="6">
    <w:p w:rsidR="00FA3B48" w:rsidRPr="00FA3B48" w:rsidRDefault="00FA3B48">
      <w:pPr>
        <w:pStyle w:val="EndnoteText"/>
        <w:rPr>
          <w:lang w:val="en-US"/>
        </w:rPr>
      </w:pPr>
      <w:r>
        <w:rPr>
          <w:rStyle w:val="EndnoteReference"/>
        </w:rPr>
        <w:endnoteRef/>
      </w:r>
      <w:r>
        <w:t xml:space="preserve"> </w:t>
      </w:r>
      <w:r w:rsidR="0097108E" w:rsidRPr="00DE448F">
        <w:t>Oral Chemotherapy: What you need to know</w:t>
      </w:r>
      <w:r w:rsidR="00F424CD" w:rsidRPr="00DE448F">
        <w:t xml:space="preserve">  Retrieved from: </w:t>
      </w:r>
      <w:r w:rsidRPr="00DE448F">
        <w:t xml:space="preserve">http://www.cancer.org/treatment/treatmentsandsideeffects/treatmenttypes/chemotherapy/oral-chemotherapy  </w:t>
      </w:r>
      <w:r w:rsidR="00F424CD" w:rsidRPr="00DE448F">
        <w:t>(Last accessed February 14, 2014)</w:t>
      </w:r>
    </w:p>
  </w:endnote>
  <w:endnote w:id="7">
    <w:p w:rsidR="00C84CAA" w:rsidRPr="008C0467" w:rsidRDefault="00C84CAA">
      <w:pPr>
        <w:pStyle w:val="EndnoteText"/>
        <w:rPr>
          <w:lang w:val="en-US"/>
        </w:rPr>
      </w:pPr>
      <w:r w:rsidRPr="0025367B">
        <w:rPr>
          <w:rStyle w:val="EndnoteReference"/>
        </w:rPr>
        <w:endnoteRef/>
      </w:r>
      <w:r w:rsidRPr="0025367B">
        <w:t xml:space="preserve"> F. T. Camacho, J. Wu, W. Wei, G. Kimmick, R. T. Anderson, R. Balkrishnan, Cost impact of oral capecitabine compared to intravenous taxane-based chemotherapy in first-line metastatic breast cancer, </w:t>
      </w:r>
      <w:r w:rsidRPr="008C0467">
        <w:rPr>
          <w:i/>
        </w:rPr>
        <w:t>Journal of Medical Economics</w:t>
      </w:r>
      <w:r w:rsidRPr="00216CFA">
        <w:t>, Vol. 12, No. 3 , 238-245</w:t>
      </w:r>
    </w:p>
  </w:endnote>
  <w:endnote w:id="8">
    <w:p w:rsidR="00C84CAA" w:rsidRPr="008C0467" w:rsidRDefault="00C84CAA">
      <w:pPr>
        <w:pStyle w:val="EndnoteText"/>
        <w:rPr>
          <w:lang w:val="en-US"/>
        </w:rPr>
      </w:pPr>
      <w:r w:rsidRPr="00216CFA">
        <w:rPr>
          <w:rStyle w:val="EndnoteReference"/>
        </w:rPr>
        <w:endnoteRef/>
      </w:r>
      <w:r w:rsidRPr="00216CFA">
        <w:t xml:space="preserve"> </w:t>
      </w:r>
      <w:r w:rsidR="00DE448F">
        <w:t xml:space="preserve">Cancer Statistics at a Glance. Retrieved from </w:t>
      </w:r>
      <w:hyperlink r:id="rId1" w:history="1">
        <w:r w:rsidR="00DE448F" w:rsidRPr="00A511E6">
          <w:rPr>
            <w:rStyle w:val="Hyperlink"/>
          </w:rPr>
          <w:t>http://www.cancer.ca/en/cancer-information/cancer-101/cancer-statistics-at-a-glance/?region=on</w:t>
        </w:r>
      </w:hyperlink>
      <w:r w:rsidR="00DE448F">
        <w:t xml:space="preserve"> (Last accessed February 14, 2014)</w:t>
      </w:r>
    </w:p>
  </w:endnote>
  <w:endnote w:id="9">
    <w:p w:rsidR="0025367B" w:rsidRPr="008C0467" w:rsidRDefault="0025367B">
      <w:pPr>
        <w:pStyle w:val="EndnoteText"/>
        <w:rPr>
          <w:lang w:val="en-US"/>
        </w:rPr>
      </w:pPr>
      <w:r w:rsidRPr="00216CFA">
        <w:rPr>
          <w:rStyle w:val="EndnoteReference"/>
        </w:rPr>
        <w:endnoteRef/>
      </w:r>
      <w:r w:rsidRPr="00216CFA">
        <w:t xml:space="preserve"> </w:t>
      </w:r>
      <w:r w:rsidRPr="008C0467">
        <w:rPr>
          <w:i/>
        </w:rPr>
        <w:t>Canadian Cancer Statistics</w:t>
      </w:r>
      <w:r w:rsidRPr="00216CFA">
        <w:t>, 2011</w:t>
      </w:r>
    </w:p>
  </w:endnote>
  <w:endnote w:id="10">
    <w:p w:rsidR="0025367B" w:rsidRPr="008C0467" w:rsidRDefault="0025367B">
      <w:pPr>
        <w:pStyle w:val="EndnoteText"/>
        <w:rPr>
          <w:lang w:val="en-US"/>
        </w:rPr>
      </w:pPr>
      <w:r w:rsidRPr="00216CFA">
        <w:rPr>
          <w:rStyle w:val="EndnoteReference"/>
        </w:rPr>
        <w:endnoteRef/>
      </w:r>
      <w:r w:rsidRPr="00216CFA">
        <w:t xml:space="preserve"> F. R. Lichtenberg, The Impact of New Drug Launches on Longevity: Evidence from Longitudinal, Disease-Level Data from 52 Countries, 1982–2001, </w:t>
      </w:r>
      <w:r w:rsidRPr="008C0467">
        <w:rPr>
          <w:i/>
        </w:rPr>
        <w:t>International Journal of Health Care Finance and Economics</w:t>
      </w:r>
      <w:r w:rsidRPr="00216CFA">
        <w:t>, Vol. 5, No. 1, 47-73</w:t>
      </w:r>
    </w:p>
  </w:endnote>
  <w:endnote w:id="11">
    <w:p w:rsidR="0025367B" w:rsidRPr="008C0467" w:rsidRDefault="0025367B">
      <w:pPr>
        <w:pStyle w:val="EndnoteText"/>
        <w:rPr>
          <w:lang w:val="en-US"/>
        </w:rPr>
      </w:pPr>
      <w:r w:rsidRPr="00216CFA">
        <w:rPr>
          <w:rStyle w:val="EndnoteReference"/>
        </w:rPr>
        <w:endnoteRef/>
      </w:r>
      <w:r w:rsidRPr="00216CFA">
        <w:t xml:space="preserve"> </w:t>
      </w:r>
      <w:r w:rsidR="00FA3B48">
        <w:t>Cancer Care Ontario. (2013). Drug funding in Ontario: ensuring equitable access for all patients. Retrieved from</w:t>
      </w:r>
      <w:r w:rsidRPr="00216CFA">
        <w:t xml:space="preserve"> at </w:t>
      </w:r>
      <w:hyperlink r:id="rId2" w:history="1">
        <w:r w:rsidR="00FA3B48" w:rsidRPr="00A511E6">
          <w:rPr>
            <w:rStyle w:val="Hyperlink"/>
          </w:rPr>
          <w:t>http://www.cqco.ca/common/pages/UserFile.aspx?fileId=291365</w:t>
        </w:r>
      </w:hyperlink>
      <w:r w:rsidR="00FA3B48">
        <w:t xml:space="preserve"> (Last accessed February 14, 2014)</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3B3" w:rsidRDefault="000703B3" w:rsidP="0008125C">
      <w:pPr>
        <w:spacing w:after="0" w:line="240" w:lineRule="auto"/>
      </w:pPr>
      <w:r>
        <w:separator/>
      </w:r>
    </w:p>
  </w:footnote>
  <w:footnote w:type="continuationSeparator" w:id="0">
    <w:p w:rsidR="000703B3" w:rsidRDefault="000703B3" w:rsidP="0008125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B3E" w:rsidRDefault="00E251DE">
    <w:pPr>
      <w:pStyle w:val="Header"/>
    </w:pPr>
    <w:r w:rsidRPr="00E251DE">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76661" o:spid="_x0000_s36866" type="#_x0000_t136" style="position:absolute;margin-left:0;margin-top:0;width:532.55pt;height:159.75pt;rotation:315;z-index:-251655168;mso-position-horizontal:center;mso-position-horizontal-relative:margin;mso-position-vertical:center;mso-position-vertical-relative:margin" o:allowincell="f" fillcolor="gray [1629]" stroked="f">
          <v:fill opacity=".5"/>
          <v:textpath style="font-family:&quot;Calibri&quot;;font-size:1pt" string="EMBARGOED"/>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B3E" w:rsidRPr="003F5D1B" w:rsidRDefault="00E251DE" w:rsidP="00144B3E">
    <w:pPr>
      <w:pStyle w:val="Header"/>
      <w:jc w:val="right"/>
      <w:rPr>
        <w:color w:val="FF0000"/>
      </w:rPr>
    </w:pPr>
    <w:r w:rsidRPr="00E251DE">
      <w:rPr>
        <w:noProof/>
        <w:color w:val="FF0000"/>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76662" o:spid="_x0000_s36867" type="#_x0000_t136" style="position:absolute;left:0;text-align:left;margin-left:0;margin-top:0;width:532.55pt;height:159.75pt;rotation:315;z-index:-251653120;mso-position-horizontal:center;mso-position-horizontal-relative:margin;mso-position-vertical:center;mso-position-vertical-relative:margin" o:allowincell="f" fillcolor="gray [1629]" stroked="f">
          <v:fill opacity=".5"/>
          <v:textpath style="font-family:&quot;Calibri&quot;;font-size:1pt" string="EMBARGOED"/>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B3E" w:rsidRDefault="00E251DE">
    <w:pPr>
      <w:pStyle w:val="Header"/>
    </w:pPr>
    <w:r w:rsidRPr="00E251DE">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76660" o:spid="_x0000_s36865" type="#_x0000_t136" style="position:absolute;margin-left:0;margin-top:0;width:532.55pt;height:159.75pt;rotation:315;z-index:-251657216;mso-position-horizontal:center;mso-position-horizontal-relative:margin;mso-position-vertical:center;mso-position-vertical-relative:margin" o:allowincell="f" fillcolor="gray [1629]" stroked="f">
          <v:fill opacity=".5"/>
          <v:textpath style="font-family:&quot;Calibri&quot;;font-size:1pt" string="EMBARGOED"/>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E07"/>
    <w:multiLevelType w:val="hybridMultilevel"/>
    <w:tmpl w:val="AA6ED468"/>
    <w:lvl w:ilvl="0" w:tplc="CE1EDDFC">
      <w:numFmt w:val="bullet"/>
      <w:lvlText w:val=""/>
      <w:lvlJc w:val="left"/>
      <w:pPr>
        <w:ind w:left="720" w:hanging="360"/>
      </w:pPr>
      <w:rPr>
        <w:rFonts w:ascii="Symbol" w:eastAsia="Times New Roman"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31428E"/>
    <w:multiLevelType w:val="hybridMultilevel"/>
    <w:tmpl w:val="2A9858D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C94739"/>
    <w:multiLevelType w:val="hybridMultilevel"/>
    <w:tmpl w:val="BFC22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04720"/>
    <w:multiLevelType w:val="hybridMultilevel"/>
    <w:tmpl w:val="5FD28C0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9B2B44"/>
    <w:multiLevelType w:val="hybridMultilevel"/>
    <w:tmpl w:val="26C4A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977CDE"/>
    <w:multiLevelType w:val="hybridMultilevel"/>
    <w:tmpl w:val="27D8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559C7"/>
    <w:multiLevelType w:val="hybridMultilevel"/>
    <w:tmpl w:val="00A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94D24"/>
    <w:multiLevelType w:val="hybridMultilevel"/>
    <w:tmpl w:val="12406D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A0E29458">
      <w:start w:val="1"/>
      <w:numFmt w:val="bullet"/>
      <w:lvlText w:val="o"/>
      <w:lvlJc w:val="left"/>
      <w:pPr>
        <w:ind w:left="1800" w:hanging="180"/>
      </w:pPr>
      <w:rPr>
        <w:rFonts w:ascii="Courier New" w:hAnsi="Courier New" w:cs="Courier New" w:hint="default"/>
        <w:strike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2613DC"/>
    <w:multiLevelType w:val="hybridMultilevel"/>
    <w:tmpl w:val="470024D0"/>
    <w:lvl w:ilvl="0" w:tplc="1A4887B8">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7F394D"/>
    <w:multiLevelType w:val="hybridMultilevel"/>
    <w:tmpl w:val="291677CC"/>
    <w:lvl w:ilvl="0" w:tplc="4EA8F12E">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
    <w:nsid w:val="5ABF1536"/>
    <w:multiLevelType w:val="hybridMultilevel"/>
    <w:tmpl w:val="4EFE006E"/>
    <w:lvl w:ilvl="0" w:tplc="44085AD0">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9"/>
  </w:num>
  <w:num w:numId="5">
    <w:abstractNumId w:val="2"/>
  </w:num>
  <w:num w:numId="6">
    <w:abstractNumId w:val="5"/>
  </w:num>
  <w:num w:numId="7">
    <w:abstractNumId w:val="6"/>
  </w:num>
  <w:num w:numId="8">
    <w:abstractNumId w:val="1"/>
  </w:num>
  <w:num w:numId="9">
    <w:abstractNumId w:val="7"/>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hdrShapeDefaults>
    <o:shapedefaults v:ext="edit" spidmax="36870"/>
    <o:shapelayout v:ext="edit">
      <o:idmap v:ext="edit" data="36"/>
    </o:shapelayout>
  </w:hdrShapeDefaults>
  <w:footnotePr>
    <w:footnote w:id="-1"/>
    <w:footnote w:id="0"/>
  </w:footnotePr>
  <w:endnotePr>
    <w:numFmt w:val="decimal"/>
    <w:endnote w:id="-1"/>
    <w:endnote w:id="0"/>
  </w:endnotePr>
  <w:compat/>
  <w:rsids>
    <w:rsidRoot w:val="0008125C"/>
    <w:rsid w:val="000015B0"/>
    <w:rsid w:val="00002FE9"/>
    <w:rsid w:val="0001531C"/>
    <w:rsid w:val="000154BC"/>
    <w:rsid w:val="00016A7E"/>
    <w:rsid w:val="0002242C"/>
    <w:rsid w:val="00022FDD"/>
    <w:rsid w:val="0002382A"/>
    <w:rsid w:val="000340EE"/>
    <w:rsid w:val="00042D00"/>
    <w:rsid w:val="000435F8"/>
    <w:rsid w:val="0004696E"/>
    <w:rsid w:val="00047DEC"/>
    <w:rsid w:val="00051195"/>
    <w:rsid w:val="00057701"/>
    <w:rsid w:val="00067567"/>
    <w:rsid w:val="000703B3"/>
    <w:rsid w:val="00072662"/>
    <w:rsid w:val="0008125C"/>
    <w:rsid w:val="00084618"/>
    <w:rsid w:val="00084B04"/>
    <w:rsid w:val="000C39F3"/>
    <w:rsid w:val="000D0C43"/>
    <w:rsid w:val="000D100C"/>
    <w:rsid w:val="000D1F9A"/>
    <w:rsid w:val="000D369E"/>
    <w:rsid w:val="000E606E"/>
    <w:rsid w:val="000F20F1"/>
    <w:rsid w:val="000F6192"/>
    <w:rsid w:val="001079B8"/>
    <w:rsid w:val="00116C51"/>
    <w:rsid w:val="0011759F"/>
    <w:rsid w:val="0012252A"/>
    <w:rsid w:val="00125497"/>
    <w:rsid w:val="00131CFE"/>
    <w:rsid w:val="00132463"/>
    <w:rsid w:val="0014255C"/>
    <w:rsid w:val="00144B3E"/>
    <w:rsid w:val="00160A8F"/>
    <w:rsid w:val="00195853"/>
    <w:rsid w:val="00197C7B"/>
    <w:rsid w:val="001B082A"/>
    <w:rsid w:val="001B747D"/>
    <w:rsid w:val="001C1317"/>
    <w:rsid w:val="001D6CBE"/>
    <w:rsid w:val="0021337A"/>
    <w:rsid w:val="00216CFA"/>
    <w:rsid w:val="00234031"/>
    <w:rsid w:val="002378DE"/>
    <w:rsid w:val="00247D87"/>
    <w:rsid w:val="0025367B"/>
    <w:rsid w:val="002607E4"/>
    <w:rsid w:val="0026690B"/>
    <w:rsid w:val="002A50F9"/>
    <w:rsid w:val="002B625B"/>
    <w:rsid w:val="002C5C08"/>
    <w:rsid w:val="002C7886"/>
    <w:rsid w:val="002D0067"/>
    <w:rsid w:val="002E1AAC"/>
    <w:rsid w:val="002E4D06"/>
    <w:rsid w:val="002E5D9C"/>
    <w:rsid w:val="002E6B93"/>
    <w:rsid w:val="002F1B77"/>
    <w:rsid w:val="00314EB6"/>
    <w:rsid w:val="003165C8"/>
    <w:rsid w:val="0032304F"/>
    <w:rsid w:val="003307F5"/>
    <w:rsid w:val="00364500"/>
    <w:rsid w:val="00386063"/>
    <w:rsid w:val="003A2078"/>
    <w:rsid w:val="003A3764"/>
    <w:rsid w:val="003B4322"/>
    <w:rsid w:val="003C7003"/>
    <w:rsid w:val="003D647D"/>
    <w:rsid w:val="003E06B7"/>
    <w:rsid w:val="003F27F0"/>
    <w:rsid w:val="003F42D0"/>
    <w:rsid w:val="003F5D1B"/>
    <w:rsid w:val="00403282"/>
    <w:rsid w:val="00403774"/>
    <w:rsid w:val="00414B2D"/>
    <w:rsid w:val="00417664"/>
    <w:rsid w:val="00430425"/>
    <w:rsid w:val="00444281"/>
    <w:rsid w:val="0045132B"/>
    <w:rsid w:val="004633E9"/>
    <w:rsid w:val="00485FF7"/>
    <w:rsid w:val="00497FBE"/>
    <w:rsid w:val="004A51DE"/>
    <w:rsid w:val="004C5A2E"/>
    <w:rsid w:val="004D6B0C"/>
    <w:rsid w:val="004E5102"/>
    <w:rsid w:val="004F1D19"/>
    <w:rsid w:val="004F68AE"/>
    <w:rsid w:val="00507602"/>
    <w:rsid w:val="00514A83"/>
    <w:rsid w:val="00533652"/>
    <w:rsid w:val="00557CA9"/>
    <w:rsid w:val="00560A3E"/>
    <w:rsid w:val="00565383"/>
    <w:rsid w:val="00566BBD"/>
    <w:rsid w:val="00570B78"/>
    <w:rsid w:val="00570D0D"/>
    <w:rsid w:val="00572CC9"/>
    <w:rsid w:val="00585753"/>
    <w:rsid w:val="00592E79"/>
    <w:rsid w:val="00594C01"/>
    <w:rsid w:val="005B3822"/>
    <w:rsid w:val="005C224D"/>
    <w:rsid w:val="005E0BE0"/>
    <w:rsid w:val="005E4077"/>
    <w:rsid w:val="005E6B77"/>
    <w:rsid w:val="005F3B7E"/>
    <w:rsid w:val="00611A1A"/>
    <w:rsid w:val="00616F28"/>
    <w:rsid w:val="00633B21"/>
    <w:rsid w:val="00636BC5"/>
    <w:rsid w:val="00637E75"/>
    <w:rsid w:val="00646F72"/>
    <w:rsid w:val="00646FCB"/>
    <w:rsid w:val="00653F6B"/>
    <w:rsid w:val="0066073B"/>
    <w:rsid w:val="006657A4"/>
    <w:rsid w:val="00680277"/>
    <w:rsid w:val="0069040C"/>
    <w:rsid w:val="00691018"/>
    <w:rsid w:val="006A1303"/>
    <w:rsid w:val="006B15C1"/>
    <w:rsid w:val="006C4921"/>
    <w:rsid w:val="006C61AD"/>
    <w:rsid w:val="006D3CCC"/>
    <w:rsid w:val="007201B5"/>
    <w:rsid w:val="007202FA"/>
    <w:rsid w:val="00730D22"/>
    <w:rsid w:val="0073739B"/>
    <w:rsid w:val="0074319A"/>
    <w:rsid w:val="007900AE"/>
    <w:rsid w:val="00791408"/>
    <w:rsid w:val="007A0AD2"/>
    <w:rsid w:val="007A595E"/>
    <w:rsid w:val="007B195C"/>
    <w:rsid w:val="007C2EC6"/>
    <w:rsid w:val="007D01CF"/>
    <w:rsid w:val="007D38EF"/>
    <w:rsid w:val="007E5B2D"/>
    <w:rsid w:val="007E7BD9"/>
    <w:rsid w:val="007F51C4"/>
    <w:rsid w:val="008372BA"/>
    <w:rsid w:val="00854D7E"/>
    <w:rsid w:val="00861A4D"/>
    <w:rsid w:val="008778E5"/>
    <w:rsid w:val="00884C16"/>
    <w:rsid w:val="008861E7"/>
    <w:rsid w:val="008A4C17"/>
    <w:rsid w:val="008C0467"/>
    <w:rsid w:val="008C4BCF"/>
    <w:rsid w:val="008C7421"/>
    <w:rsid w:val="008D1DE8"/>
    <w:rsid w:val="008D5A0A"/>
    <w:rsid w:val="008F2380"/>
    <w:rsid w:val="008F7943"/>
    <w:rsid w:val="00912EF9"/>
    <w:rsid w:val="009164FD"/>
    <w:rsid w:val="009202E6"/>
    <w:rsid w:val="00921543"/>
    <w:rsid w:val="009265F8"/>
    <w:rsid w:val="0092667F"/>
    <w:rsid w:val="00936708"/>
    <w:rsid w:val="00946498"/>
    <w:rsid w:val="0094671D"/>
    <w:rsid w:val="00965CC3"/>
    <w:rsid w:val="0097108E"/>
    <w:rsid w:val="00976AA0"/>
    <w:rsid w:val="00983D56"/>
    <w:rsid w:val="0098590F"/>
    <w:rsid w:val="00985DFC"/>
    <w:rsid w:val="009915E0"/>
    <w:rsid w:val="009A7346"/>
    <w:rsid w:val="009B75CC"/>
    <w:rsid w:val="009C6AA8"/>
    <w:rsid w:val="00A002DB"/>
    <w:rsid w:val="00A07A71"/>
    <w:rsid w:val="00A124C8"/>
    <w:rsid w:val="00A1663F"/>
    <w:rsid w:val="00A203CD"/>
    <w:rsid w:val="00A32138"/>
    <w:rsid w:val="00A40BA1"/>
    <w:rsid w:val="00A542C6"/>
    <w:rsid w:val="00A60713"/>
    <w:rsid w:val="00A6602A"/>
    <w:rsid w:val="00A707B8"/>
    <w:rsid w:val="00A721D4"/>
    <w:rsid w:val="00AA4420"/>
    <w:rsid w:val="00AA6BDA"/>
    <w:rsid w:val="00AD05E1"/>
    <w:rsid w:val="00B05B0F"/>
    <w:rsid w:val="00B129B2"/>
    <w:rsid w:val="00B1607D"/>
    <w:rsid w:val="00B17007"/>
    <w:rsid w:val="00B1752C"/>
    <w:rsid w:val="00B223FC"/>
    <w:rsid w:val="00B711BE"/>
    <w:rsid w:val="00B76C39"/>
    <w:rsid w:val="00B80E03"/>
    <w:rsid w:val="00B8251F"/>
    <w:rsid w:val="00B8742F"/>
    <w:rsid w:val="00B9084F"/>
    <w:rsid w:val="00B9665A"/>
    <w:rsid w:val="00BA2A69"/>
    <w:rsid w:val="00BA750F"/>
    <w:rsid w:val="00BB363F"/>
    <w:rsid w:val="00BB3A58"/>
    <w:rsid w:val="00BB401C"/>
    <w:rsid w:val="00BB7CA2"/>
    <w:rsid w:val="00BC23BA"/>
    <w:rsid w:val="00BC6DFE"/>
    <w:rsid w:val="00BF0A7C"/>
    <w:rsid w:val="00BF372B"/>
    <w:rsid w:val="00C02FEA"/>
    <w:rsid w:val="00C05CA8"/>
    <w:rsid w:val="00C177AD"/>
    <w:rsid w:val="00C33C9E"/>
    <w:rsid w:val="00C3687A"/>
    <w:rsid w:val="00C542A8"/>
    <w:rsid w:val="00C60EF6"/>
    <w:rsid w:val="00C6532F"/>
    <w:rsid w:val="00C678A8"/>
    <w:rsid w:val="00C7075A"/>
    <w:rsid w:val="00C82FE0"/>
    <w:rsid w:val="00C83F5B"/>
    <w:rsid w:val="00C84CAA"/>
    <w:rsid w:val="00C91097"/>
    <w:rsid w:val="00C97524"/>
    <w:rsid w:val="00C97621"/>
    <w:rsid w:val="00CA3CA3"/>
    <w:rsid w:val="00CC1A54"/>
    <w:rsid w:val="00CC6EE7"/>
    <w:rsid w:val="00CC728C"/>
    <w:rsid w:val="00CD06AB"/>
    <w:rsid w:val="00CD2912"/>
    <w:rsid w:val="00CD3BA4"/>
    <w:rsid w:val="00CE4EB4"/>
    <w:rsid w:val="00CE7700"/>
    <w:rsid w:val="00CF0408"/>
    <w:rsid w:val="00CF28E1"/>
    <w:rsid w:val="00CF5307"/>
    <w:rsid w:val="00D135B1"/>
    <w:rsid w:val="00D1513F"/>
    <w:rsid w:val="00D1678A"/>
    <w:rsid w:val="00D30842"/>
    <w:rsid w:val="00D31BB9"/>
    <w:rsid w:val="00D40D0B"/>
    <w:rsid w:val="00D40F74"/>
    <w:rsid w:val="00D50D76"/>
    <w:rsid w:val="00D64878"/>
    <w:rsid w:val="00D77A54"/>
    <w:rsid w:val="00D832FA"/>
    <w:rsid w:val="00D96300"/>
    <w:rsid w:val="00DB062B"/>
    <w:rsid w:val="00DB6768"/>
    <w:rsid w:val="00DC671B"/>
    <w:rsid w:val="00DD09FB"/>
    <w:rsid w:val="00DD0A37"/>
    <w:rsid w:val="00DE0DC7"/>
    <w:rsid w:val="00DE448F"/>
    <w:rsid w:val="00DE606C"/>
    <w:rsid w:val="00DF10C6"/>
    <w:rsid w:val="00DF3634"/>
    <w:rsid w:val="00DF5513"/>
    <w:rsid w:val="00E145FD"/>
    <w:rsid w:val="00E24813"/>
    <w:rsid w:val="00E251DE"/>
    <w:rsid w:val="00E26AB9"/>
    <w:rsid w:val="00E35542"/>
    <w:rsid w:val="00E36CF5"/>
    <w:rsid w:val="00E61F92"/>
    <w:rsid w:val="00E74CBF"/>
    <w:rsid w:val="00E87AAD"/>
    <w:rsid w:val="00E94EB0"/>
    <w:rsid w:val="00E95756"/>
    <w:rsid w:val="00EA3065"/>
    <w:rsid w:val="00EB04AA"/>
    <w:rsid w:val="00EB7DE4"/>
    <w:rsid w:val="00EC00C6"/>
    <w:rsid w:val="00ED06A7"/>
    <w:rsid w:val="00EE1CA9"/>
    <w:rsid w:val="00EE5816"/>
    <w:rsid w:val="00EF547A"/>
    <w:rsid w:val="00F22A6E"/>
    <w:rsid w:val="00F424CD"/>
    <w:rsid w:val="00F564F9"/>
    <w:rsid w:val="00F61AF6"/>
    <w:rsid w:val="00F74A4F"/>
    <w:rsid w:val="00F86D2B"/>
    <w:rsid w:val="00FA3B48"/>
    <w:rsid w:val="00FA55EC"/>
    <w:rsid w:val="00FA76BC"/>
    <w:rsid w:val="00FC6454"/>
    <w:rsid w:val="00FD3404"/>
    <w:rsid w:val="00FE0463"/>
    <w:rsid w:val="00FF13AE"/>
    <w:rsid w:val="00FF4A3A"/>
  </w:rsids>
  <m:mathPr>
    <m:mathFont m:val="Arial Unicode MS"/>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nhideWhenUsed="0"/>
    <w:lsdException w:name="endnote tex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CC"/>
    <w:pPr>
      <w:spacing w:after="200" w:line="276" w:lineRule="auto"/>
    </w:pPr>
    <w:rPr>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08125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8125C"/>
    <w:rPr>
      <w:rFonts w:cs="Times New Roman"/>
    </w:rPr>
  </w:style>
  <w:style w:type="paragraph" w:styleId="Footer">
    <w:name w:val="footer"/>
    <w:basedOn w:val="Normal"/>
    <w:link w:val="FooterChar"/>
    <w:uiPriority w:val="99"/>
    <w:rsid w:val="0008125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8125C"/>
    <w:rPr>
      <w:rFonts w:cs="Times New Roman"/>
    </w:rPr>
  </w:style>
  <w:style w:type="paragraph" w:styleId="ListParagraph">
    <w:name w:val="List Paragraph"/>
    <w:basedOn w:val="Normal"/>
    <w:uiPriority w:val="99"/>
    <w:qFormat/>
    <w:rsid w:val="0008125C"/>
    <w:pPr>
      <w:ind w:left="720"/>
      <w:contextualSpacing/>
    </w:pPr>
  </w:style>
  <w:style w:type="character" w:customStyle="1" w:styleId="apple-style-span">
    <w:name w:val="apple-style-span"/>
    <w:basedOn w:val="DefaultParagraphFont"/>
    <w:uiPriority w:val="99"/>
    <w:rsid w:val="0008125C"/>
    <w:rPr>
      <w:rFonts w:cs="Times New Roman"/>
    </w:rPr>
  </w:style>
  <w:style w:type="character" w:customStyle="1" w:styleId="apple-converted-space">
    <w:name w:val="apple-converted-space"/>
    <w:basedOn w:val="DefaultParagraphFont"/>
    <w:uiPriority w:val="99"/>
    <w:rsid w:val="0008125C"/>
    <w:rPr>
      <w:rFonts w:cs="Times New Roman"/>
    </w:rPr>
  </w:style>
  <w:style w:type="paragraph" w:styleId="NormalWeb">
    <w:name w:val="Normal (Web)"/>
    <w:basedOn w:val="Normal"/>
    <w:uiPriority w:val="99"/>
    <w:rsid w:val="0008125C"/>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rsid w:val="0008125C"/>
    <w:rPr>
      <w:rFonts w:cs="Times New Roman"/>
      <w:color w:val="0000FF"/>
      <w:u w:val="single"/>
    </w:rPr>
  </w:style>
  <w:style w:type="paragraph" w:styleId="EndnoteText">
    <w:name w:val="endnote text"/>
    <w:basedOn w:val="Normal"/>
    <w:link w:val="EndnoteTextChar"/>
    <w:uiPriority w:val="99"/>
    <w:semiHidden/>
    <w:rsid w:val="00C9109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91097"/>
    <w:rPr>
      <w:rFonts w:cs="Times New Roman"/>
      <w:sz w:val="20"/>
      <w:szCs w:val="20"/>
    </w:rPr>
  </w:style>
  <w:style w:type="character" w:styleId="EndnoteReference">
    <w:name w:val="endnote reference"/>
    <w:basedOn w:val="DefaultParagraphFont"/>
    <w:uiPriority w:val="99"/>
    <w:semiHidden/>
    <w:rsid w:val="00C91097"/>
    <w:rPr>
      <w:rFonts w:cs="Times New Roman"/>
      <w:vertAlign w:val="superscript"/>
    </w:rPr>
  </w:style>
  <w:style w:type="character" w:customStyle="1" w:styleId="reddot">
    <w:name w:val="reddot"/>
    <w:basedOn w:val="DefaultParagraphFont"/>
    <w:rsid w:val="00912EF9"/>
    <w:rPr>
      <w:rFonts w:cs="Times New Roman"/>
    </w:rPr>
  </w:style>
  <w:style w:type="paragraph" w:styleId="BalloonText">
    <w:name w:val="Balloon Text"/>
    <w:basedOn w:val="Normal"/>
    <w:link w:val="BalloonTextChar"/>
    <w:uiPriority w:val="99"/>
    <w:semiHidden/>
    <w:rsid w:val="00022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FDD"/>
    <w:rPr>
      <w:rFonts w:ascii="Tahoma" w:hAnsi="Tahoma" w:cs="Tahoma"/>
      <w:sz w:val="16"/>
      <w:szCs w:val="16"/>
    </w:rPr>
  </w:style>
  <w:style w:type="character" w:styleId="CommentReference">
    <w:name w:val="annotation reference"/>
    <w:basedOn w:val="DefaultParagraphFont"/>
    <w:uiPriority w:val="99"/>
    <w:semiHidden/>
    <w:rsid w:val="008C4BCF"/>
    <w:rPr>
      <w:rFonts w:cs="Times New Roman"/>
      <w:sz w:val="16"/>
      <w:szCs w:val="16"/>
    </w:rPr>
  </w:style>
  <w:style w:type="paragraph" w:styleId="CommentText">
    <w:name w:val="annotation text"/>
    <w:basedOn w:val="Normal"/>
    <w:link w:val="CommentTextChar"/>
    <w:uiPriority w:val="99"/>
    <w:semiHidden/>
    <w:rsid w:val="008C4BC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C4BCF"/>
    <w:rPr>
      <w:rFonts w:cs="Times New Roman"/>
      <w:sz w:val="20"/>
      <w:szCs w:val="20"/>
    </w:rPr>
  </w:style>
  <w:style w:type="paragraph" w:styleId="CommentSubject">
    <w:name w:val="annotation subject"/>
    <w:basedOn w:val="CommentText"/>
    <w:next w:val="CommentText"/>
    <w:link w:val="CommentSubjectChar"/>
    <w:uiPriority w:val="99"/>
    <w:semiHidden/>
    <w:rsid w:val="008C4BCF"/>
    <w:rPr>
      <w:b/>
      <w:bCs/>
    </w:rPr>
  </w:style>
  <w:style w:type="character" w:customStyle="1" w:styleId="CommentSubjectChar">
    <w:name w:val="Comment Subject Char"/>
    <w:basedOn w:val="CommentTextChar"/>
    <w:link w:val="CommentSubject"/>
    <w:uiPriority w:val="99"/>
    <w:semiHidden/>
    <w:locked/>
    <w:rsid w:val="008C4BCF"/>
    <w:rPr>
      <w:rFonts w:cs="Times New Roman"/>
      <w:b/>
      <w:bCs/>
      <w:sz w:val="20"/>
      <w:szCs w:val="20"/>
    </w:rPr>
  </w:style>
  <w:style w:type="paragraph" w:styleId="PlainText">
    <w:name w:val="Plain Text"/>
    <w:basedOn w:val="Normal"/>
    <w:link w:val="PlainTextChar"/>
    <w:uiPriority w:val="99"/>
    <w:semiHidden/>
    <w:unhideWhenUsed/>
    <w:rsid w:val="00403282"/>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403282"/>
    <w:rPr>
      <w:rFonts w:eastAsiaTheme="minorHAnsi" w:cstheme="minorBidi"/>
      <w:szCs w:val="21"/>
    </w:rPr>
  </w:style>
  <w:style w:type="paragraph" w:styleId="NoSpacing">
    <w:name w:val="No Spacing"/>
    <w:uiPriority w:val="1"/>
    <w:qFormat/>
    <w:rsid w:val="009C6AA8"/>
    <w:rPr>
      <w:rFonts w:asciiTheme="minorHAnsi" w:eastAsiaTheme="minorEastAsia" w:hAnsiTheme="minorHAnsi" w:cstheme="minorBidi"/>
    </w:rPr>
  </w:style>
  <w:style w:type="paragraph" w:styleId="Revision">
    <w:name w:val="Revision"/>
    <w:hidden/>
    <w:uiPriority w:val="99"/>
    <w:semiHidden/>
    <w:rsid w:val="00CC1A54"/>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nhideWhenUsed="0"/>
    <w:lsdException w:name="endnote tex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CC"/>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125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8125C"/>
    <w:rPr>
      <w:rFonts w:cs="Times New Roman"/>
    </w:rPr>
  </w:style>
  <w:style w:type="paragraph" w:styleId="Footer">
    <w:name w:val="footer"/>
    <w:basedOn w:val="Normal"/>
    <w:link w:val="FooterChar"/>
    <w:uiPriority w:val="99"/>
    <w:rsid w:val="0008125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8125C"/>
    <w:rPr>
      <w:rFonts w:cs="Times New Roman"/>
    </w:rPr>
  </w:style>
  <w:style w:type="paragraph" w:styleId="ListParagraph">
    <w:name w:val="List Paragraph"/>
    <w:basedOn w:val="Normal"/>
    <w:uiPriority w:val="99"/>
    <w:qFormat/>
    <w:rsid w:val="0008125C"/>
    <w:pPr>
      <w:ind w:left="720"/>
      <w:contextualSpacing/>
    </w:pPr>
  </w:style>
  <w:style w:type="character" w:customStyle="1" w:styleId="apple-style-span">
    <w:name w:val="apple-style-span"/>
    <w:basedOn w:val="DefaultParagraphFont"/>
    <w:uiPriority w:val="99"/>
    <w:rsid w:val="0008125C"/>
    <w:rPr>
      <w:rFonts w:cs="Times New Roman"/>
    </w:rPr>
  </w:style>
  <w:style w:type="character" w:customStyle="1" w:styleId="apple-converted-space">
    <w:name w:val="apple-converted-space"/>
    <w:basedOn w:val="DefaultParagraphFont"/>
    <w:uiPriority w:val="99"/>
    <w:rsid w:val="0008125C"/>
    <w:rPr>
      <w:rFonts w:cs="Times New Roman"/>
    </w:rPr>
  </w:style>
  <w:style w:type="paragraph" w:styleId="NormalWeb">
    <w:name w:val="Normal (Web)"/>
    <w:basedOn w:val="Normal"/>
    <w:uiPriority w:val="99"/>
    <w:rsid w:val="0008125C"/>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rsid w:val="0008125C"/>
    <w:rPr>
      <w:rFonts w:cs="Times New Roman"/>
      <w:color w:val="0000FF"/>
      <w:u w:val="single"/>
    </w:rPr>
  </w:style>
  <w:style w:type="paragraph" w:styleId="EndnoteText">
    <w:name w:val="endnote text"/>
    <w:basedOn w:val="Normal"/>
    <w:link w:val="EndnoteTextChar"/>
    <w:uiPriority w:val="99"/>
    <w:semiHidden/>
    <w:rsid w:val="00C9109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91097"/>
    <w:rPr>
      <w:rFonts w:cs="Times New Roman"/>
      <w:sz w:val="20"/>
      <w:szCs w:val="20"/>
    </w:rPr>
  </w:style>
  <w:style w:type="character" w:styleId="EndnoteReference">
    <w:name w:val="endnote reference"/>
    <w:basedOn w:val="DefaultParagraphFont"/>
    <w:uiPriority w:val="99"/>
    <w:semiHidden/>
    <w:rsid w:val="00C91097"/>
    <w:rPr>
      <w:rFonts w:cs="Times New Roman"/>
      <w:vertAlign w:val="superscript"/>
    </w:rPr>
  </w:style>
  <w:style w:type="character" w:customStyle="1" w:styleId="reddot">
    <w:name w:val="reddot"/>
    <w:basedOn w:val="DefaultParagraphFont"/>
    <w:rsid w:val="00912EF9"/>
    <w:rPr>
      <w:rFonts w:cs="Times New Roman"/>
    </w:rPr>
  </w:style>
  <w:style w:type="paragraph" w:styleId="BalloonText">
    <w:name w:val="Balloon Text"/>
    <w:basedOn w:val="Normal"/>
    <w:link w:val="BalloonTextChar"/>
    <w:uiPriority w:val="99"/>
    <w:semiHidden/>
    <w:rsid w:val="00022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FDD"/>
    <w:rPr>
      <w:rFonts w:ascii="Tahoma" w:hAnsi="Tahoma" w:cs="Tahoma"/>
      <w:sz w:val="16"/>
      <w:szCs w:val="16"/>
    </w:rPr>
  </w:style>
  <w:style w:type="character" w:styleId="CommentReference">
    <w:name w:val="annotation reference"/>
    <w:basedOn w:val="DefaultParagraphFont"/>
    <w:uiPriority w:val="99"/>
    <w:semiHidden/>
    <w:rsid w:val="008C4BCF"/>
    <w:rPr>
      <w:rFonts w:cs="Times New Roman"/>
      <w:sz w:val="16"/>
      <w:szCs w:val="16"/>
    </w:rPr>
  </w:style>
  <w:style w:type="paragraph" w:styleId="CommentText">
    <w:name w:val="annotation text"/>
    <w:basedOn w:val="Normal"/>
    <w:link w:val="CommentTextChar"/>
    <w:uiPriority w:val="99"/>
    <w:semiHidden/>
    <w:rsid w:val="008C4BC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C4BCF"/>
    <w:rPr>
      <w:rFonts w:cs="Times New Roman"/>
      <w:sz w:val="20"/>
      <w:szCs w:val="20"/>
    </w:rPr>
  </w:style>
  <w:style w:type="paragraph" w:styleId="CommentSubject">
    <w:name w:val="annotation subject"/>
    <w:basedOn w:val="CommentText"/>
    <w:next w:val="CommentText"/>
    <w:link w:val="CommentSubjectChar"/>
    <w:uiPriority w:val="99"/>
    <w:semiHidden/>
    <w:rsid w:val="008C4BCF"/>
    <w:rPr>
      <w:b/>
      <w:bCs/>
    </w:rPr>
  </w:style>
  <w:style w:type="character" w:customStyle="1" w:styleId="CommentSubjectChar">
    <w:name w:val="Comment Subject Char"/>
    <w:basedOn w:val="CommentTextChar"/>
    <w:link w:val="CommentSubject"/>
    <w:uiPriority w:val="99"/>
    <w:semiHidden/>
    <w:locked/>
    <w:rsid w:val="008C4BCF"/>
    <w:rPr>
      <w:rFonts w:cs="Times New Roman"/>
      <w:b/>
      <w:bCs/>
      <w:sz w:val="20"/>
      <w:szCs w:val="20"/>
    </w:rPr>
  </w:style>
  <w:style w:type="paragraph" w:styleId="PlainText">
    <w:name w:val="Plain Text"/>
    <w:basedOn w:val="Normal"/>
    <w:link w:val="PlainTextChar"/>
    <w:uiPriority w:val="99"/>
    <w:semiHidden/>
    <w:unhideWhenUsed/>
    <w:rsid w:val="00403282"/>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403282"/>
    <w:rPr>
      <w:rFonts w:eastAsiaTheme="minorHAnsi" w:cstheme="minorBidi"/>
      <w:szCs w:val="21"/>
    </w:rPr>
  </w:style>
  <w:style w:type="paragraph" w:styleId="NoSpacing">
    <w:name w:val="No Spacing"/>
    <w:uiPriority w:val="1"/>
    <w:qFormat/>
    <w:rsid w:val="009C6AA8"/>
    <w:rPr>
      <w:rFonts w:asciiTheme="minorHAnsi" w:eastAsiaTheme="minorEastAsia" w:hAnsiTheme="minorHAnsi" w:cstheme="minorBidi"/>
    </w:rPr>
  </w:style>
  <w:style w:type="paragraph" w:styleId="Revision">
    <w:name w:val="Revision"/>
    <w:hidden/>
    <w:uiPriority w:val="99"/>
    <w:semiHidden/>
    <w:rsid w:val="00CC1A54"/>
    <w:rPr>
      <w:lang w:val="en-CA"/>
    </w:rPr>
  </w:style>
</w:styles>
</file>

<file path=word/webSettings.xml><?xml version="1.0" encoding="utf-8"?>
<w:webSettings xmlns:r="http://schemas.openxmlformats.org/officeDocument/2006/relationships" xmlns:w="http://schemas.openxmlformats.org/wordprocessingml/2006/main">
  <w:divs>
    <w:div w:id="40061007">
      <w:bodyDiv w:val="1"/>
      <w:marLeft w:val="0"/>
      <w:marRight w:val="0"/>
      <w:marTop w:val="0"/>
      <w:marBottom w:val="0"/>
      <w:divBdr>
        <w:top w:val="none" w:sz="0" w:space="0" w:color="auto"/>
        <w:left w:val="none" w:sz="0" w:space="0" w:color="auto"/>
        <w:bottom w:val="none" w:sz="0" w:space="0" w:color="auto"/>
        <w:right w:val="none" w:sz="0" w:space="0" w:color="auto"/>
      </w:divBdr>
    </w:div>
    <w:div w:id="721682953">
      <w:bodyDiv w:val="1"/>
      <w:marLeft w:val="0"/>
      <w:marRight w:val="0"/>
      <w:marTop w:val="0"/>
      <w:marBottom w:val="0"/>
      <w:divBdr>
        <w:top w:val="none" w:sz="0" w:space="0" w:color="auto"/>
        <w:left w:val="none" w:sz="0" w:space="0" w:color="auto"/>
        <w:bottom w:val="none" w:sz="0" w:space="0" w:color="auto"/>
        <w:right w:val="none" w:sz="0" w:space="0" w:color="auto"/>
      </w:divBdr>
    </w:div>
    <w:div w:id="1311713237">
      <w:bodyDiv w:val="1"/>
      <w:marLeft w:val="0"/>
      <w:marRight w:val="0"/>
      <w:marTop w:val="0"/>
      <w:marBottom w:val="0"/>
      <w:divBdr>
        <w:top w:val="none" w:sz="0" w:space="0" w:color="auto"/>
        <w:left w:val="none" w:sz="0" w:space="0" w:color="auto"/>
        <w:bottom w:val="none" w:sz="0" w:space="0" w:color="auto"/>
        <w:right w:val="none" w:sz="0" w:space="0" w:color="auto"/>
      </w:divBdr>
    </w:div>
    <w:div w:id="1387993681">
      <w:bodyDiv w:val="1"/>
      <w:marLeft w:val="0"/>
      <w:marRight w:val="0"/>
      <w:marTop w:val="0"/>
      <w:marBottom w:val="0"/>
      <w:divBdr>
        <w:top w:val="none" w:sz="0" w:space="0" w:color="auto"/>
        <w:left w:val="none" w:sz="0" w:space="0" w:color="auto"/>
        <w:bottom w:val="none" w:sz="0" w:space="0" w:color="auto"/>
        <w:right w:val="none" w:sz="0" w:space="0" w:color="auto"/>
      </w:divBdr>
    </w:div>
    <w:div w:id="14469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yperlink" Target="http://www.CanCertaintyForAll.ca" TargetMode="External"/><Relationship Id="rId14" Type="http://schemas.openxmlformats.org/officeDocument/2006/relationships/hyperlink" Target="http://www.kidneycancercanada.ca"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nCertaintyForAll.ca" TargetMode="External"/><Relationship Id="rId9" Type="http://schemas.openxmlformats.org/officeDocument/2006/relationships/hyperlink" Target="http://www.CanCertaintyForAll.ca"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cancer.ca/en/cancer-information/cancer-101/cancer-statistics-at-a-glance/?region=on" TargetMode="External"/><Relationship Id="rId2" Type="http://schemas.openxmlformats.org/officeDocument/2006/relationships/hyperlink" Target="http://www.cqco.ca/common/pages/UserFile.aspx?fileId=291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3909-F84A-B04A-BA94-64E05B62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8073</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JLazer</dc:creator>
  <cp:lastModifiedBy>Cheryl-Anne Simoneau</cp:lastModifiedBy>
  <cp:revision>2</cp:revision>
  <cp:lastPrinted>2014-02-20T19:19:00Z</cp:lastPrinted>
  <dcterms:created xsi:type="dcterms:W3CDTF">2014-03-12T00:00:00Z</dcterms:created>
  <dcterms:modified xsi:type="dcterms:W3CDTF">2014-03-12T00:00:00Z</dcterms:modified>
</cp:coreProperties>
</file>